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26C" w:rsidRPr="0017026C" w:rsidRDefault="0017026C" w:rsidP="0017026C">
      <w:pPr>
        <w:spacing w:line="240" w:lineRule="auto"/>
        <w:contextualSpacing/>
        <w:jc w:val="right"/>
        <w:rPr>
          <w:rFonts w:ascii="Times New Roman" w:hAnsi="Times New Roman" w:cs="Times New Roman"/>
          <w:b/>
          <w:sz w:val="24"/>
          <w:szCs w:val="24"/>
        </w:rPr>
      </w:pPr>
      <w:r w:rsidRPr="0017026C">
        <w:rPr>
          <w:rFonts w:ascii="Times New Roman" w:hAnsi="Times New Roman" w:cs="Times New Roman"/>
          <w:b/>
          <w:sz w:val="24"/>
          <w:szCs w:val="24"/>
        </w:rPr>
        <w:t>УТВЕРЖДАЮ:</w:t>
      </w:r>
    </w:p>
    <w:p w:rsidR="0017026C" w:rsidRPr="0017026C" w:rsidRDefault="0017026C" w:rsidP="0017026C">
      <w:pPr>
        <w:spacing w:line="240" w:lineRule="auto"/>
        <w:contextualSpacing/>
        <w:jc w:val="right"/>
        <w:rPr>
          <w:rFonts w:ascii="Times New Roman" w:hAnsi="Times New Roman" w:cs="Times New Roman"/>
          <w:b/>
          <w:sz w:val="24"/>
          <w:szCs w:val="24"/>
        </w:rPr>
      </w:pPr>
      <w:r w:rsidRPr="0017026C">
        <w:rPr>
          <w:rFonts w:ascii="Times New Roman" w:hAnsi="Times New Roman" w:cs="Times New Roman"/>
          <w:b/>
          <w:sz w:val="24"/>
          <w:szCs w:val="24"/>
        </w:rPr>
        <w:t>Генеральный директор</w:t>
      </w:r>
    </w:p>
    <w:p w:rsidR="0017026C" w:rsidRDefault="0017026C" w:rsidP="0017026C">
      <w:pPr>
        <w:spacing w:line="240" w:lineRule="auto"/>
        <w:contextualSpacing/>
        <w:jc w:val="right"/>
        <w:rPr>
          <w:rFonts w:ascii="Times New Roman" w:hAnsi="Times New Roman" w:cs="Times New Roman"/>
          <w:b/>
          <w:sz w:val="24"/>
          <w:szCs w:val="24"/>
        </w:rPr>
      </w:pPr>
      <w:r w:rsidRPr="0017026C">
        <w:rPr>
          <w:rFonts w:ascii="Times New Roman" w:hAnsi="Times New Roman" w:cs="Times New Roman"/>
          <w:b/>
          <w:sz w:val="24"/>
          <w:szCs w:val="24"/>
        </w:rPr>
        <w:t>ООО «Нордсервис»</w:t>
      </w:r>
    </w:p>
    <w:p w:rsidR="0017026C" w:rsidRDefault="0017026C" w:rsidP="0017026C">
      <w:pPr>
        <w:spacing w:line="240" w:lineRule="auto"/>
        <w:contextualSpacing/>
        <w:jc w:val="right"/>
        <w:rPr>
          <w:rFonts w:ascii="Times New Roman" w:hAnsi="Times New Roman" w:cs="Times New Roman"/>
          <w:b/>
          <w:sz w:val="24"/>
          <w:szCs w:val="24"/>
        </w:rPr>
      </w:pPr>
    </w:p>
    <w:p w:rsidR="0017026C" w:rsidRDefault="0017026C" w:rsidP="0017026C">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_____________ Ш.М. Ассанаев</w:t>
      </w:r>
    </w:p>
    <w:p w:rsidR="0017026C" w:rsidRPr="0017026C" w:rsidRDefault="0017026C" w:rsidP="0017026C">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«_____» ____________ 2025 г.</w:t>
      </w: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17026C" w:rsidRDefault="0017026C"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Default="00BC4B6C" w:rsidP="00CF721D">
      <w:pPr>
        <w:spacing w:after="0" w:line="240" w:lineRule="auto"/>
        <w:ind w:firstLine="993"/>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491045">
        <w:rPr>
          <w:rFonts w:ascii="Times New Roman" w:eastAsia="Times New Roman" w:hAnsi="Times New Roman" w:cs="Times New Roman"/>
          <w:sz w:val="24"/>
          <w:szCs w:val="24"/>
          <w:lang w:eastAsia="ru-RU"/>
        </w:rPr>
        <w:t xml:space="preserve"> </w:t>
      </w:r>
      <w:r w:rsidR="00616A19" w:rsidRPr="0027153A">
        <w:rPr>
          <w:rFonts w:ascii="Times New Roman" w:eastAsia="Times New Roman" w:hAnsi="Times New Roman" w:cs="Times New Roman"/>
          <w:sz w:val="24"/>
          <w:szCs w:val="24"/>
          <w:lang w:eastAsia="ru-RU"/>
        </w:rPr>
        <w:t xml:space="preserve">на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491045">
        <w:rPr>
          <w:rFonts w:ascii="Times New Roman" w:eastAsia="Times New Roman" w:hAnsi="Times New Roman" w:cs="Times New Roman"/>
          <w:sz w:val="24"/>
          <w:szCs w:val="24"/>
          <w:lang w:eastAsia="ru-RU"/>
        </w:rPr>
        <w:t>5</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155FF8" w:rsidRDefault="00155FF8" w:rsidP="00155FF8">
      <w:pPr>
        <w:rPr>
          <w:rFonts w:ascii="Times New Roman" w:hAnsi="Times New Roman"/>
          <w:color w:val="000000"/>
          <w:sz w:val="24"/>
          <w:szCs w:val="24"/>
        </w:rPr>
      </w:pPr>
    </w:p>
    <w:p w:rsidR="00FB1429" w:rsidRPr="0027153A" w:rsidRDefault="00155FF8" w:rsidP="00155FF8">
      <w:pPr>
        <w:rPr>
          <w:rFonts w:ascii="Times New Roman" w:eastAsia="Times New Roman" w:hAnsi="Times New Roman" w:cs="Times New Roman"/>
          <w:bCs/>
          <w:sz w:val="24"/>
          <w:szCs w:val="24"/>
          <w:lang w:eastAsia="ru-RU"/>
        </w:rPr>
      </w:pPr>
      <w:r>
        <w:rPr>
          <w:rFonts w:ascii="Times New Roman" w:hAnsi="Times New Roman"/>
          <w:color w:val="000000"/>
          <w:sz w:val="24"/>
          <w:szCs w:val="24"/>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sidR="00596874">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155FF8">
      <w:pPr>
        <w:ind w:left="993" w:hanging="284"/>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155FF8">
      <w:pPr>
        <w:numPr>
          <w:ilvl w:val="0"/>
          <w:numId w:val="3"/>
        </w:numPr>
        <w:tabs>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596874">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155FF8">
      <w:pPr>
        <w:numPr>
          <w:ilvl w:val="0"/>
          <w:numId w:val="3"/>
        </w:numPr>
        <w:tabs>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66330</w:t>
      </w:r>
      <w:r w:rsidR="00491045">
        <w:rPr>
          <w:rFonts w:ascii="Times New Roman" w:eastAsia="Times New Roman" w:hAnsi="Times New Roman" w:cs="Times New Roman"/>
          <w:bCs/>
          <w:sz w:val="24"/>
          <w:szCs w:val="24"/>
          <w:lang w:eastAsia="ru-RU"/>
        </w:rPr>
        <w:t>2</w:t>
      </w:r>
      <w:r w:rsidRPr="0027153A">
        <w:rPr>
          <w:rFonts w:ascii="Times New Roman" w:eastAsia="Times New Roman" w:hAnsi="Times New Roman" w:cs="Times New Roman"/>
          <w:bCs/>
          <w:sz w:val="24"/>
          <w:szCs w:val="24"/>
          <w:lang w:eastAsia="ru-RU"/>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155FF8">
      <w:pPr>
        <w:numPr>
          <w:ilvl w:val="0"/>
          <w:numId w:val="3"/>
        </w:numPr>
        <w:tabs>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w:t>
      </w:r>
      <w:r w:rsidR="00491045">
        <w:rPr>
          <w:rFonts w:ascii="Times New Roman" w:eastAsia="Times New Roman" w:hAnsi="Times New Roman" w:cs="Times New Roman"/>
          <w:bCs/>
          <w:sz w:val="24"/>
          <w:szCs w:val="24"/>
          <w:lang w:eastAsia="ru-RU"/>
        </w:rPr>
        <w:t>2</w:t>
      </w:r>
      <w:r w:rsidRPr="0027153A">
        <w:rPr>
          <w:rFonts w:ascii="Times New Roman" w:eastAsia="Times New Roman" w:hAnsi="Times New Roman" w:cs="Times New Roman"/>
          <w:bCs/>
          <w:sz w:val="24"/>
          <w:szCs w:val="24"/>
          <w:lang w:eastAsia="ru-RU"/>
        </w:rPr>
        <w:t>, Красноярский край, город Норильск, район Центральный, улица Комсомольская, д. 41 Б.</w:t>
      </w:r>
    </w:p>
    <w:p w:rsidR="00835CE0" w:rsidRPr="0027153A" w:rsidRDefault="00835CE0" w:rsidP="00155FF8">
      <w:pPr>
        <w:numPr>
          <w:ilvl w:val="0"/>
          <w:numId w:val="3"/>
        </w:numPr>
        <w:tabs>
          <w:tab w:val="left" w:pos="142"/>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155FF8">
      <w:pPr>
        <w:numPr>
          <w:ilvl w:val="0"/>
          <w:numId w:val="3"/>
        </w:numPr>
        <w:tabs>
          <w:tab w:val="left" w:pos="142"/>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155FF8">
      <w:pPr>
        <w:numPr>
          <w:ilvl w:val="0"/>
          <w:numId w:val="3"/>
        </w:numPr>
        <w:tabs>
          <w:tab w:val="left" w:pos="142"/>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491045">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491045">
        <w:rPr>
          <w:rFonts w:ascii="Times New Roman" w:hAnsi="Times New Roman" w:cs="Times New Roman"/>
          <w:sz w:val="24"/>
          <w:szCs w:val="24"/>
        </w:rPr>
        <w:t>905-998-09-87.</w:t>
      </w:r>
    </w:p>
    <w:p w:rsidR="007B6A58" w:rsidRPr="007B6A58" w:rsidRDefault="00835CE0" w:rsidP="00155FF8">
      <w:pPr>
        <w:pStyle w:val="ad"/>
        <w:widowControl w:val="0"/>
        <w:numPr>
          <w:ilvl w:val="0"/>
          <w:numId w:val="3"/>
        </w:numPr>
        <w:tabs>
          <w:tab w:val="left" w:pos="142"/>
          <w:tab w:val="left" w:pos="993"/>
        </w:tabs>
        <w:autoSpaceDE w:val="0"/>
        <w:autoSpaceDN w:val="0"/>
        <w:adjustRightInd w:val="0"/>
        <w:ind w:left="993" w:hanging="284"/>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r w:rsidR="00491045">
        <w:rPr>
          <w:rFonts w:ascii="Times New Roman" w:hAnsi="Times New Roman"/>
          <w:sz w:val="24"/>
          <w:szCs w:val="24"/>
        </w:rPr>
        <w:t xml:space="preserve"> </w:t>
      </w:r>
      <w:r w:rsidR="007B6A58" w:rsidRPr="0027153A">
        <w:rPr>
          <w:rFonts w:ascii="Times New Roman" w:hAnsi="Times New Roman"/>
          <w:sz w:val="24"/>
          <w:szCs w:val="24"/>
        </w:rPr>
        <w:t xml:space="preserve">на проведение </w:t>
      </w:r>
      <w:r w:rsidR="007B6A58">
        <w:rPr>
          <w:rFonts w:ascii="Times New Roman" w:hAnsi="Times New Roman"/>
          <w:sz w:val="24"/>
          <w:szCs w:val="24"/>
        </w:rPr>
        <w:t xml:space="preserve">работ по капитальному </w:t>
      </w:r>
      <w:r w:rsidR="00491045">
        <w:rPr>
          <w:rFonts w:ascii="Times New Roman" w:hAnsi="Times New Roman"/>
          <w:sz w:val="24"/>
          <w:szCs w:val="24"/>
        </w:rPr>
        <w:t xml:space="preserve">ремонту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491045">
        <w:rPr>
          <w:rFonts w:ascii="Times New Roman" w:hAnsi="Times New Roman"/>
          <w:sz w:val="24"/>
          <w:szCs w:val="24"/>
        </w:rPr>
        <w:t>5</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 xml:space="preserve">подготовка сметной документации с получением положительного </w:t>
      </w:r>
      <w:proofErr w:type="gramStart"/>
      <w:r w:rsidR="007B6A58" w:rsidRPr="0027153A">
        <w:rPr>
          <w:rFonts w:ascii="Times New Roman" w:hAnsi="Times New Roman"/>
          <w:color w:val="000000"/>
          <w:sz w:val="24"/>
          <w:szCs w:val="24"/>
        </w:rPr>
        <w:t>заключения государственной экспертизы достоверности сметной стоимости объектов капитального строительства</w:t>
      </w:r>
      <w:proofErr w:type="gramEnd"/>
      <w:r w:rsidR="007B6A58"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w:t>
      </w:r>
      <w:r w:rsidR="0005107B">
        <w:rPr>
          <w:rFonts w:ascii="Times New Roman" w:hAnsi="Times New Roman"/>
          <w:color w:val="000000"/>
          <w:sz w:val="24"/>
          <w:szCs w:val="24"/>
        </w:rPr>
        <w:t xml:space="preserve"> </w:t>
      </w:r>
      <w:r w:rsidR="007B6A58" w:rsidRPr="0027153A">
        <w:rPr>
          <w:rFonts w:ascii="Times New Roman" w:hAnsi="Times New Roman"/>
          <w:color w:val="000000"/>
          <w:sz w:val="24"/>
          <w:szCs w:val="24"/>
        </w:rPr>
        <w:t>от 18 мая 2009г.).</w:t>
      </w:r>
    </w:p>
    <w:p w:rsidR="00030C58" w:rsidRPr="007B6A58" w:rsidRDefault="00835CE0" w:rsidP="00155FF8">
      <w:pPr>
        <w:pStyle w:val="ad"/>
        <w:widowControl w:val="0"/>
        <w:numPr>
          <w:ilvl w:val="0"/>
          <w:numId w:val="3"/>
        </w:numPr>
        <w:tabs>
          <w:tab w:val="left" w:pos="142"/>
          <w:tab w:val="left" w:pos="993"/>
        </w:tabs>
        <w:autoSpaceDE w:val="0"/>
        <w:autoSpaceDN w:val="0"/>
        <w:adjustRightInd w:val="0"/>
        <w:ind w:left="993" w:hanging="284"/>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155FF8">
      <w:pPr>
        <w:pStyle w:val="ad"/>
        <w:numPr>
          <w:ilvl w:val="0"/>
          <w:numId w:val="5"/>
        </w:numPr>
        <w:tabs>
          <w:tab w:val="left" w:pos="142"/>
          <w:tab w:val="left" w:pos="993"/>
        </w:tabs>
        <w:ind w:left="993" w:hanging="284"/>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A614AD">
        <w:rPr>
          <w:rFonts w:ascii="Times New Roman" w:hAnsi="Times New Roman"/>
          <w:sz w:val="24"/>
          <w:szCs w:val="24"/>
        </w:rPr>
        <w:t xml:space="preserve">до </w:t>
      </w:r>
      <w:r w:rsidR="00B20303">
        <w:rPr>
          <w:rFonts w:ascii="Times New Roman" w:hAnsi="Times New Roman"/>
          <w:sz w:val="24"/>
          <w:szCs w:val="24"/>
        </w:rPr>
        <w:t>15.12</w:t>
      </w:r>
      <w:r w:rsidR="00A614AD">
        <w:rPr>
          <w:rFonts w:ascii="Times New Roman" w:hAnsi="Times New Roman"/>
          <w:sz w:val="24"/>
          <w:szCs w:val="24"/>
        </w:rPr>
        <w:t>.202</w:t>
      </w:r>
      <w:r w:rsidR="00491045">
        <w:rPr>
          <w:rFonts w:ascii="Times New Roman" w:hAnsi="Times New Roman"/>
          <w:sz w:val="24"/>
          <w:szCs w:val="24"/>
        </w:rPr>
        <w:t>5</w:t>
      </w:r>
      <w:r w:rsidR="00A614AD">
        <w:rPr>
          <w:rFonts w:ascii="Times New Roman" w:hAnsi="Times New Roman"/>
          <w:sz w:val="24"/>
          <w:szCs w:val="24"/>
        </w:rPr>
        <w:t>г</w:t>
      </w:r>
      <w:r w:rsidR="000C1E17">
        <w:rPr>
          <w:rFonts w:ascii="Times New Roman" w:hAnsi="Times New Roman"/>
          <w:sz w:val="24"/>
          <w:szCs w:val="24"/>
        </w:rPr>
        <w:t>.</w:t>
      </w:r>
    </w:p>
    <w:p w:rsidR="00DE0E8F" w:rsidRPr="00A84983" w:rsidRDefault="00835CE0" w:rsidP="00155FF8">
      <w:pPr>
        <w:pStyle w:val="ad"/>
        <w:numPr>
          <w:ilvl w:val="0"/>
          <w:numId w:val="5"/>
        </w:numPr>
        <w:tabs>
          <w:tab w:val="left" w:pos="993"/>
          <w:tab w:val="left" w:pos="1134"/>
        </w:tabs>
        <w:ind w:left="993" w:hanging="284"/>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491045">
        <w:rPr>
          <w:rFonts w:ascii="Times New Roman" w:hAnsi="Times New Roman"/>
          <w:sz w:val="24"/>
          <w:szCs w:val="24"/>
        </w:rPr>
        <w:t>5</w:t>
      </w:r>
      <w:r w:rsidR="004A743B" w:rsidRPr="00A84983">
        <w:rPr>
          <w:rFonts w:ascii="Times New Roman" w:hAnsi="Times New Roman"/>
          <w:sz w:val="24"/>
          <w:szCs w:val="24"/>
        </w:rPr>
        <w:t xml:space="preserve"> год.</w:t>
      </w:r>
    </w:p>
    <w:p w:rsidR="00596874" w:rsidRPr="00596874" w:rsidRDefault="007B6A58" w:rsidP="00155FF8">
      <w:pPr>
        <w:pStyle w:val="ad"/>
        <w:numPr>
          <w:ilvl w:val="0"/>
          <w:numId w:val="5"/>
        </w:numPr>
        <w:tabs>
          <w:tab w:val="left" w:pos="993"/>
          <w:tab w:val="left" w:pos="1134"/>
        </w:tabs>
        <w:ind w:left="993" w:hanging="284"/>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155FF8">
      <w:pPr>
        <w:numPr>
          <w:ilvl w:val="0"/>
          <w:numId w:val="5"/>
        </w:numPr>
        <w:tabs>
          <w:tab w:val="left" w:pos="142"/>
          <w:tab w:val="left" w:pos="993"/>
        </w:tabs>
        <w:spacing w:after="0" w:line="240" w:lineRule="auto"/>
        <w:ind w:left="993" w:hanging="284"/>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после предоставления Подрядчиком полного пакета исполнительной документации</w:t>
      </w:r>
      <w:r w:rsidR="00491045">
        <w:rPr>
          <w:rFonts w:ascii="Times New Roman" w:hAnsi="Times New Roman" w:cs="Times New Roman"/>
          <w:sz w:val="24"/>
          <w:szCs w:val="24"/>
        </w:rPr>
        <w:t>, согласно Договору и техническому</w:t>
      </w:r>
      <w:r w:rsidR="00C37069" w:rsidRPr="0027153A">
        <w:rPr>
          <w:rFonts w:ascii="Times New Roman" w:hAnsi="Times New Roman" w:cs="Times New Roman"/>
          <w:sz w:val="24"/>
          <w:szCs w:val="24"/>
        </w:rPr>
        <w:t xml:space="preserve"> задани</w:t>
      </w:r>
      <w:r w:rsidR="00491045">
        <w:rPr>
          <w:rFonts w:ascii="Times New Roman" w:hAnsi="Times New Roman" w:cs="Times New Roman"/>
          <w:sz w:val="24"/>
          <w:szCs w:val="24"/>
        </w:rPr>
        <w:t>ю</w:t>
      </w:r>
      <w:r w:rsidR="00C37069" w:rsidRPr="0027153A">
        <w:rPr>
          <w:rFonts w:ascii="Times New Roman" w:hAnsi="Times New Roman" w:cs="Times New Roman"/>
          <w:sz w:val="24"/>
          <w:szCs w:val="24"/>
        </w:rPr>
        <w:t>.</w:t>
      </w:r>
    </w:p>
    <w:p w:rsidR="00C74256" w:rsidRPr="0027153A" w:rsidRDefault="00C74256" w:rsidP="00155FF8">
      <w:pPr>
        <w:numPr>
          <w:ilvl w:val="0"/>
          <w:numId w:val="5"/>
        </w:numPr>
        <w:tabs>
          <w:tab w:val="left" w:pos="1134"/>
        </w:tabs>
        <w:spacing w:after="0" w:line="240" w:lineRule="auto"/>
        <w:ind w:left="993" w:hanging="284"/>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155FF8">
      <w:pPr>
        <w:pStyle w:val="ad"/>
        <w:numPr>
          <w:ilvl w:val="0"/>
          <w:numId w:val="5"/>
        </w:numPr>
        <w:tabs>
          <w:tab w:val="left" w:pos="1134"/>
        </w:tabs>
        <w:ind w:left="993" w:hanging="284"/>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w:t>
      </w:r>
      <w:r w:rsidR="00CF7BD4" w:rsidRPr="0027153A">
        <w:rPr>
          <w:rFonts w:ascii="Times New Roman" w:hAnsi="Times New Roman"/>
          <w:sz w:val="24"/>
          <w:szCs w:val="24"/>
        </w:rPr>
        <w:lastRenderedPageBreak/>
        <w:t xml:space="preserve">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5B7128">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 xml:space="preserve">стоимости прохождения государственной экспертизы достоверности определения сметной стоимости капитального ремонта </w:t>
      </w:r>
      <w:r w:rsidR="00491045">
        <w:rPr>
          <w:rFonts w:ascii="Times New Roman" w:hAnsi="Times New Roman"/>
          <w:sz w:val="24"/>
          <w:szCs w:val="24"/>
        </w:rPr>
        <w:t>системы теплоснабжения</w:t>
      </w:r>
      <w:proofErr w:type="gramEnd"/>
      <w:r w:rsidR="00491045">
        <w:rPr>
          <w:rFonts w:ascii="Times New Roman" w:hAnsi="Times New Roman"/>
          <w:sz w:val="24"/>
          <w:szCs w:val="24"/>
        </w:rPr>
        <w:t xml:space="preserve"> и водоснабжения</w:t>
      </w:r>
      <w:r w:rsidR="00491045" w:rsidRPr="00725F6F">
        <w:rPr>
          <w:rFonts w:ascii="Times New Roman" w:hAnsi="Times New Roman"/>
          <w:sz w:val="24"/>
          <w:szCs w:val="24"/>
        </w:rPr>
        <w:t xml:space="preserve"> </w:t>
      </w:r>
      <w:r w:rsidR="000C1E17" w:rsidRPr="00725F6F">
        <w:rPr>
          <w:rFonts w:ascii="Times New Roman" w:hAnsi="Times New Roman"/>
          <w:sz w:val="24"/>
          <w:szCs w:val="24"/>
        </w:rPr>
        <w:t>в многоквартирных домах осуществляется Заказчиком.</w:t>
      </w:r>
    </w:p>
    <w:p w:rsidR="009779D7" w:rsidRPr="0027153A" w:rsidRDefault="0017086B" w:rsidP="00155FF8">
      <w:pPr>
        <w:pStyle w:val="ad"/>
        <w:numPr>
          <w:ilvl w:val="0"/>
          <w:numId w:val="5"/>
        </w:numPr>
        <w:tabs>
          <w:tab w:val="left" w:pos="1134"/>
        </w:tabs>
        <w:ind w:left="709" w:firstLine="0"/>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Ind w:w="675" w:type="dxa"/>
        <w:tblLook w:val="04A0" w:firstRow="1" w:lastRow="0" w:firstColumn="1" w:lastColumn="0" w:noHBand="0" w:noVBand="1"/>
      </w:tblPr>
      <w:tblGrid>
        <w:gridCol w:w="1018"/>
        <w:gridCol w:w="5420"/>
        <w:gridCol w:w="2741"/>
      </w:tblGrid>
      <w:tr w:rsidR="00870D9E" w:rsidRPr="0027153A" w:rsidTr="00155FF8">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5B7128">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proofErr w:type="gramStart"/>
            <w:r w:rsidR="00B94C7B" w:rsidRPr="0027153A">
              <w:rPr>
                <w:rFonts w:ascii="Times New Roman" w:hAnsi="Times New Roman"/>
                <w:sz w:val="24"/>
                <w:szCs w:val="24"/>
              </w:rPr>
              <w:t>с</w:t>
            </w:r>
            <w:proofErr w:type="gramEnd"/>
            <w:r w:rsidR="00B94C7B" w:rsidRPr="0027153A">
              <w:rPr>
                <w:rFonts w:ascii="Times New Roman" w:hAnsi="Times New Roman"/>
                <w:sz w:val="24"/>
                <w:szCs w:val="24"/>
              </w:rPr>
              <w:t xml:space="preserve"> </w:t>
            </w:r>
            <w:r w:rsidR="005B7128">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2007F5" w:rsidRPr="00725F6F" w:rsidTr="00155FF8">
        <w:trPr>
          <w:trHeight w:val="2894"/>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proofErr w:type="gramStart"/>
            <w:r>
              <w:rPr>
                <w:sz w:val="24"/>
                <w:szCs w:val="24"/>
              </w:rPr>
              <w:t>В</w:t>
            </w:r>
            <w:r w:rsidRPr="007B6A58">
              <w:rPr>
                <w:sz w:val="24"/>
                <w:szCs w:val="24"/>
              </w:rPr>
              <w:t>ыполнение работ по разработке проектной документации (в объеме рабочей документации)</w:t>
            </w:r>
            <w:r w:rsidR="0005107B">
              <w:rPr>
                <w:sz w:val="24"/>
                <w:szCs w:val="24"/>
              </w:rPr>
              <w:t xml:space="preserve"> </w:t>
            </w:r>
            <w:r w:rsidRPr="007B6A58">
              <w:rPr>
                <w:sz w:val="24"/>
                <w:szCs w:val="24"/>
              </w:rPr>
              <w:t xml:space="preserve">на проведение работ по капитальному </w:t>
            </w:r>
            <w:r w:rsidR="00491045">
              <w:rPr>
                <w:sz w:val="24"/>
                <w:szCs w:val="24"/>
              </w:rPr>
              <w:t xml:space="preserve">ремонту </w:t>
            </w:r>
            <w:r w:rsidRPr="007B6A58">
              <w:rPr>
                <w:sz w:val="24"/>
                <w:szCs w:val="24"/>
              </w:rPr>
              <w:t>в многоквартирных домах в 202</w:t>
            </w:r>
            <w:r w:rsidR="00491045">
              <w:rPr>
                <w:sz w:val="24"/>
                <w:szCs w:val="24"/>
              </w:rPr>
              <w:t>5</w:t>
            </w:r>
            <w:r w:rsidRPr="007B6A58">
              <w:rPr>
                <w:sz w:val="24"/>
                <w:szCs w:val="24"/>
              </w:rPr>
              <w:t xml:space="preserve">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roofErr w:type="gramEnd"/>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3F24D7" w:rsidRPr="00725F6F" w:rsidTr="00155FF8">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5B7128" w:rsidP="00491045">
            <w:pPr>
              <w:widowControl w:val="0"/>
              <w:rPr>
                <w:sz w:val="26"/>
                <w:szCs w:val="26"/>
              </w:rPr>
            </w:pPr>
            <w:r w:rsidRPr="005B7128">
              <w:rPr>
                <w:sz w:val="24"/>
                <w:szCs w:val="24"/>
              </w:rPr>
              <w:t xml:space="preserve">ул. </w:t>
            </w:r>
            <w:r w:rsidR="00491045">
              <w:rPr>
                <w:sz w:val="24"/>
                <w:szCs w:val="24"/>
              </w:rPr>
              <w:t>Нансена, д. 50 (ремонт системы теплоснабжения, водоснабжения)</w:t>
            </w:r>
          </w:p>
        </w:tc>
        <w:tc>
          <w:tcPr>
            <w:tcW w:w="2910" w:type="dxa"/>
            <w:vAlign w:val="center"/>
          </w:tcPr>
          <w:p w:rsidR="003F24D7" w:rsidRDefault="00491045" w:rsidP="006D3FDD">
            <w:pPr>
              <w:tabs>
                <w:tab w:val="left" w:pos="1134"/>
              </w:tabs>
              <w:contextualSpacing/>
              <w:jc w:val="center"/>
              <w:rPr>
                <w:bCs/>
                <w:sz w:val="26"/>
                <w:szCs w:val="26"/>
              </w:rPr>
            </w:pPr>
            <w:r>
              <w:rPr>
                <w:bCs/>
                <w:sz w:val="26"/>
                <w:szCs w:val="26"/>
              </w:rPr>
              <w:t>200 391,60</w:t>
            </w:r>
          </w:p>
        </w:tc>
      </w:tr>
      <w:tr w:rsidR="002007F5" w:rsidRPr="00725F6F" w:rsidTr="00155FF8">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491045" w:rsidP="00491045">
            <w:pPr>
              <w:widowControl w:val="0"/>
              <w:rPr>
                <w:sz w:val="24"/>
                <w:szCs w:val="24"/>
              </w:rPr>
            </w:pPr>
            <w:r w:rsidRPr="005B7128">
              <w:rPr>
                <w:sz w:val="24"/>
                <w:szCs w:val="24"/>
              </w:rPr>
              <w:t xml:space="preserve">ул. </w:t>
            </w:r>
            <w:r>
              <w:rPr>
                <w:sz w:val="24"/>
                <w:szCs w:val="24"/>
              </w:rPr>
              <w:t>Нансена, д. 52 (ремонт системы теплоснабжения, водоснабжения)</w:t>
            </w:r>
          </w:p>
        </w:tc>
        <w:tc>
          <w:tcPr>
            <w:tcW w:w="2910" w:type="dxa"/>
            <w:vAlign w:val="center"/>
          </w:tcPr>
          <w:p w:rsidR="002007F5" w:rsidRPr="0027153A" w:rsidRDefault="00491045" w:rsidP="006D3FDD">
            <w:pPr>
              <w:tabs>
                <w:tab w:val="left" w:pos="1134"/>
              </w:tabs>
              <w:contextualSpacing/>
              <w:jc w:val="center"/>
              <w:rPr>
                <w:bCs/>
                <w:sz w:val="26"/>
                <w:szCs w:val="26"/>
              </w:rPr>
            </w:pPr>
            <w:r>
              <w:rPr>
                <w:bCs/>
                <w:sz w:val="26"/>
                <w:szCs w:val="26"/>
              </w:rPr>
              <w:t>200 584,80</w:t>
            </w:r>
          </w:p>
        </w:tc>
      </w:tr>
      <w:tr w:rsidR="003F24D7" w:rsidRPr="00725F6F" w:rsidTr="00155FF8">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w:t>
            </w:r>
            <w:r w:rsidR="00155FF8">
              <w:rPr>
                <w:sz w:val="26"/>
                <w:szCs w:val="26"/>
              </w:rPr>
              <w:t xml:space="preserve">                          ИТОГО</w:t>
            </w:r>
            <w:r>
              <w:rPr>
                <w:sz w:val="26"/>
                <w:szCs w:val="26"/>
              </w:rPr>
              <w:t>:</w:t>
            </w:r>
          </w:p>
        </w:tc>
        <w:tc>
          <w:tcPr>
            <w:tcW w:w="2910" w:type="dxa"/>
            <w:vAlign w:val="center"/>
          </w:tcPr>
          <w:p w:rsidR="003F24D7" w:rsidRDefault="00491045" w:rsidP="006D3FDD">
            <w:pPr>
              <w:tabs>
                <w:tab w:val="left" w:pos="1134"/>
              </w:tabs>
              <w:contextualSpacing/>
              <w:jc w:val="center"/>
              <w:rPr>
                <w:bCs/>
                <w:sz w:val="26"/>
                <w:szCs w:val="26"/>
              </w:rPr>
            </w:pPr>
            <w:r>
              <w:rPr>
                <w:b/>
                <w:bCs/>
                <w:sz w:val="26"/>
                <w:szCs w:val="26"/>
              </w:rPr>
              <w:t>400 976,40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AE11B4" w:rsidRPr="00AE11B4">
        <w:rPr>
          <w:rFonts w:ascii="Times New Roman" w:hAnsi="Times New Roman"/>
          <w:bCs/>
          <w:sz w:val="24"/>
          <w:szCs w:val="24"/>
        </w:rPr>
        <w:t>09</w:t>
      </w:r>
      <w:r w:rsidR="00B20303" w:rsidRPr="00AE11B4">
        <w:rPr>
          <w:rFonts w:ascii="Times New Roman" w:hAnsi="Times New Roman"/>
          <w:bCs/>
          <w:sz w:val="24"/>
          <w:szCs w:val="24"/>
        </w:rPr>
        <w:t xml:space="preserve"> </w:t>
      </w:r>
      <w:r w:rsidR="00B20303">
        <w:rPr>
          <w:rFonts w:ascii="Times New Roman" w:hAnsi="Times New Roman"/>
          <w:bCs/>
          <w:sz w:val="24"/>
          <w:szCs w:val="24"/>
        </w:rPr>
        <w:t>июня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491045">
        <w:rPr>
          <w:rFonts w:ascii="Times New Roman" w:hAnsi="Times New Roman"/>
          <w:sz w:val="24"/>
          <w:szCs w:val="24"/>
        </w:rPr>
        <w:t>5</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AE11B4">
        <w:rPr>
          <w:rFonts w:ascii="Times New Roman" w:hAnsi="Times New Roman"/>
          <w:bCs/>
          <w:sz w:val="24"/>
          <w:szCs w:val="24"/>
        </w:rPr>
        <w:t>19</w:t>
      </w:r>
      <w:r w:rsidR="00B20303">
        <w:rPr>
          <w:rFonts w:ascii="Times New Roman" w:hAnsi="Times New Roman"/>
          <w:bCs/>
          <w:sz w:val="24"/>
          <w:szCs w:val="24"/>
        </w:rPr>
        <w:t xml:space="preserve"> июня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491045">
        <w:rPr>
          <w:rFonts w:ascii="Times New Roman" w:hAnsi="Times New Roman"/>
          <w:sz w:val="24"/>
          <w:szCs w:val="24"/>
        </w:rPr>
        <w:t>5</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00491045">
        <w:rPr>
          <w:rFonts w:ascii="Times New Roman" w:hAnsi="Times New Roman"/>
          <w:bCs/>
          <w:sz w:val="24"/>
          <w:szCs w:val="24"/>
        </w:rPr>
        <w:t>63302</w:t>
      </w:r>
      <w:r w:rsidRPr="0027153A">
        <w:rPr>
          <w:rFonts w:ascii="Times New Roman" w:hAnsi="Times New Roman"/>
          <w:bCs/>
          <w:sz w:val="24"/>
          <w:szCs w:val="24"/>
        </w:rPr>
        <w:t xml:space="preserve">,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55FF8">
      <w:pPr>
        <w:pStyle w:val="ad"/>
        <w:tabs>
          <w:tab w:val="left" w:pos="851"/>
        </w:tabs>
        <w:autoSpaceDE w:val="0"/>
        <w:autoSpaceDN w:val="0"/>
        <w:adjustRightInd w:val="0"/>
        <w:ind w:left="851"/>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:00</w:t>
      </w:r>
      <w:r w:rsidR="00155FF8">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491045">
        <w:rPr>
          <w:rFonts w:ascii="Times New Roman" w:hAnsi="Times New Roman"/>
          <w:b/>
          <w:sz w:val="24"/>
          <w:szCs w:val="24"/>
        </w:rPr>
        <w:t xml:space="preserve"> </w:t>
      </w:r>
      <w:r w:rsidR="007363C7" w:rsidRPr="00163CB8">
        <w:rPr>
          <w:rFonts w:ascii="Times New Roman" w:hAnsi="Times New Roman"/>
          <w:sz w:val="24"/>
          <w:szCs w:val="24"/>
        </w:rPr>
        <w:t>6</w:t>
      </w:r>
      <w:r w:rsidR="00491045">
        <w:rPr>
          <w:rFonts w:ascii="Times New Roman" w:hAnsi="Times New Roman"/>
          <w:bCs/>
          <w:sz w:val="24"/>
          <w:szCs w:val="24"/>
        </w:rPr>
        <w:t>63302</w:t>
      </w:r>
      <w:r w:rsidR="007363C7" w:rsidRPr="00163CB8">
        <w:rPr>
          <w:rFonts w:ascii="Times New Roman" w:hAnsi="Times New Roman"/>
          <w:bCs/>
          <w:sz w:val="24"/>
          <w:szCs w:val="24"/>
        </w:rPr>
        <w:t xml:space="preserve">,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0B57EE">
        <w:rPr>
          <w:rFonts w:ascii="Times New Roman" w:hAnsi="Times New Roman"/>
          <w:sz w:val="24"/>
          <w:szCs w:val="24"/>
        </w:rPr>
        <w:t>23</w:t>
      </w:r>
      <w:r w:rsidR="00B20303">
        <w:rPr>
          <w:rFonts w:ascii="Times New Roman" w:hAnsi="Times New Roman"/>
          <w:sz w:val="24"/>
          <w:szCs w:val="24"/>
        </w:rPr>
        <w:t>.06</w:t>
      </w:r>
      <w:r w:rsidR="00A84983" w:rsidRPr="00163CB8">
        <w:rPr>
          <w:rFonts w:ascii="Times New Roman" w:hAnsi="Times New Roman"/>
          <w:sz w:val="24"/>
          <w:szCs w:val="24"/>
        </w:rPr>
        <w:t>.20</w:t>
      </w:r>
      <w:r w:rsidR="004E4302" w:rsidRPr="00163CB8">
        <w:rPr>
          <w:rFonts w:ascii="Times New Roman" w:hAnsi="Times New Roman"/>
          <w:sz w:val="24"/>
          <w:szCs w:val="24"/>
        </w:rPr>
        <w:t>2</w:t>
      </w:r>
      <w:r w:rsidR="00CF721D">
        <w:rPr>
          <w:rFonts w:ascii="Times New Roman" w:hAnsi="Times New Roman"/>
          <w:sz w:val="24"/>
          <w:szCs w:val="24"/>
        </w:rPr>
        <w:t xml:space="preserve">5 </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0B57EE">
        <w:rPr>
          <w:rFonts w:ascii="Times New Roman" w:hAnsi="Times New Roman"/>
          <w:sz w:val="24"/>
          <w:szCs w:val="24"/>
        </w:rPr>
        <w:t>24.06</w:t>
      </w:r>
      <w:r w:rsidR="00CF721D">
        <w:rPr>
          <w:rFonts w:ascii="Times New Roman" w:hAnsi="Times New Roman"/>
          <w:sz w:val="24"/>
          <w:szCs w:val="24"/>
        </w:rPr>
        <w:t>.2025 г</w:t>
      </w:r>
      <w:r w:rsidR="00A84983" w:rsidRPr="006300A0">
        <w:rPr>
          <w:rFonts w:ascii="Times New Roman" w:hAnsi="Times New Roman"/>
          <w:sz w:val="24"/>
          <w:szCs w:val="24"/>
        </w:rPr>
        <w:t xml:space="preserve">.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Требования к участн</w:t>
      </w:r>
      <w:bookmarkStart w:id="0" w:name="_GoBack"/>
      <w:bookmarkEnd w:id="0"/>
      <w:r w:rsidRPr="0027153A">
        <w:rPr>
          <w:rFonts w:ascii="Times New Roman" w:hAnsi="Times New Roman"/>
          <w:b/>
          <w:sz w:val="24"/>
          <w:szCs w:val="24"/>
        </w:rPr>
        <w:t xml:space="preserve">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 xml:space="preserve">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w:t>
      </w:r>
      <w:r w:rsidRPr="0027153A">
        <w:rPr>
          <w:rFonts w:ascii="Times New Roman" w:hAnsi="Times New Roman"/>
          <w:color w:val="000000"/>
          <w:lang w:eastAsia="zh-CN"/>
        </w:rPr>
        <w:lastRenderedPageBreak/>
        <w:t>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155FF8">
      <w:pPr>
        <w:pStyle w:val="ad"/>
        <w:widowControl w:val="0"/>
        <w:tabs>
          <w:tab w:val="left" w:pos="709"/>
        </w:tabs>
        <w:spacing w:line="274" w:lineRule="exact"/>
        <w:ind w:left="0" w:firstLine="709"/>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155FF8">
      <w:pPr>
        <w:pStyle w:val="ConsPlusNormal"/>
        <w:ind w:left="993" w:hanging="273"/>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155FF8">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155FF8">
      <w:pPr>
        <w:pStyle w:val="afc"/>
        <w:ind w:left="993" w:hanging="851"/>
        <w:jc w:val="both"/>
        <w:rPr>
          <w:rFonts w:ascii="Times New Roman" w:hAnsi="Times New Roman" w:cs="Times New Roman"/>
          <w:sz w:val="24"/>
          <w:szCs w:val="24"/>
        </w:rPr>
      </w:pPr>
      <w:bookmarkStart w:id="1" w:name="P128"/>
      <w:bookmarkEnd w:id="1"/>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155FF8">
      <w:pPr>
        <w:pStyle w:val="afc"/>
        <w:ind w:left="993"/>
        <w:jc w:val="both"/>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w:t>
      </w:r>
      <w:r w:rsidRPr="0027153A">
        <w:rPr>
          <w:rFonts w:ascii="Times New Roman" w:hAnsi="Times New Roman" w:cs="Times New Roman"/>
          <w:sz w:val="24"/>
          <w:szCs w:val="24"/>
        </w:rPr>
        <w:lastRenderedPageBreak/>
        <w:t>единоличного исполнительного органа участника закупки, номер контактного телефона;</w:t>
      </w:r>
      <w:proofErr w:type="gramEnd"/>
    </w:p>
    <w:p w:rsidR="008B0757" w:rsidRPr="0027153A" w:rsidRDefault="008B0757" w:rsidP="00155FF8">
      <w:pPr>
        <w:pStyle w:val="afc"/>
        <w:ind w:left="993"/>
        <w:jc w:val="both"/>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155FF8">
      <w:pPr>
        <w:pStyle w:val="afc"/>
        <w:ind w:left="993"/>
        <w:jc w:val="both"/>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155FF8">
      <w:pPr>
        <w:pStyle w:val="afc"/>
        <w:ind w:left="993"/>
        <w:jc w:val="both"/>
        <w:rPr>
          <w:rFonts w:ascii="Times New Roman" w:hAnsi="Times New Roman" w:cs="Times New Roman"/>
          <w:sz w:val="24"/>
          <w:szCs w:val="24"/>
        </w:rPr>
      </w:pPr>
      <w:proofErr w:type="gramStart"/>
      <w:r w:rsidRPr="004473A5">
        <w:rPr>
          <w:rFonts w:ascii="Times New Roman" w:hAnsi="Times New Roman" w:cs="Times New Roman"/>
          <w:sz w:val="24"/>
          <w:szCs w:val="24"/>
        </w:rPr>
        <w:lastRenderedPageBreak/>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155FF8">
      <w:pPr>
        <w:pStyle w:val="afc"/>
        <w:tabs>
          <w:tab w:val="left" w:pos="1985"/>
        </w:tabs>
        <w:ind w:left="993"/>
        <w:jc w:val="both"/>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155FF8">
      <w:pPr>
        <w:pStyle w:val="afc"/>
        <w:tabs>
          <w:tab w:val="left" w:pos="567"/>
        </w:tabs>
        <w:ind w:left="993" w:hanging="851"/>
        <w:jc w:val="both"/>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155FF8">
      <w:pPr>
        <w:pStyle w:val="afc"/>
        <w:ind w:left="993" w:hanging="851"/>
        <w:jc w:val="both"/>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55FF8">
      <w:pPr>
        <w:pStyle w:val="ad"/>
        <w:tabs>
          <w:tab w:val="left" w:pos="426"/>
          <w:tab w:val="left" w:pos="851"/>
          <w:tab w:val="left" w:pos="993"/>
          <w:tab w:val="left" w:pos="1134"/>
        </w:tabs>
        <w:ind w:left="993"/>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w:t>
      </w:r>
      <w:r w:rsidRPr="0027153A">
        <w:rPr>
          <w:rFonts w:ascii="Times New Roman" w:hAnsi="Times New Roman"/>
          <w:sz w:val="24"/>
          <w:szCs w:val="24"/>
        </w:rPr>
        <w:lastRenderedPageBreak/>
        <w:t xml:space="preserve">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55FF8">
      <w:pPr>
        <w:tabs>
          <w:tab w:val="left" w:pos="-142"/>
          <w:tab w:val="left" w:pos="993"/>
        </w:tabs>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155FF8">
      <w:pPr>
        <w:widowControl w:val="0"/>
        <w:tabs>
          <w:tab w:val="left" w:pos="-142"/>
          <w:tab w:val="left" w:pos="1134"/>
        </w:tabs>
        <w:autoSpaceDE w:val="0"/>
        <w:autoSpaceDN w:val="0"/>
        <w:adjustRightInd w:val="0"/>
        <w:spacing w:after="0" w:line="240" w:lineRule="auto"/>
        <w:ind w:left="993"/>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155FF8">
      <w:pPr>
        <w:pStyle w:val="ad"/>
        <w:widowControl w:val="0"/>
        <w:numPr>
          <w:ilvl w:val="0"/>
          <w:numId w:val="5"/>
        </w:numPr>
        <w:tabs>
          <w:tab w:val="left" w:pos="-142"/>
          <w:tab w:val="left" w:pos="1134"/>
        </w:tabs>
        <w:autoSpaceDE w:val="0"/>
        <w:autoSpaceDN w:val="0"/>
        <w:adjustRightInd w:val="0"/>
        <w:ind w:firstLine="66"/>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55FF8">
      <w:pPr>
        <w:tabs>
          <w:tab w:val="left" w:pos="-284"/>
          <w:tab w:val="left" w:pos="-142"/>
          <w:tab w:val="left" w:pos="900"/>
          <w:tab w:val="left" w:pos="993"/>
        </w:tabs>
        <w:spacing w:after="0" w:line="240" w:lineRule="auto"/>
        <w:ind w:left="993"/>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155FF8">
        <w:rPr>
          <w:rFonts w:ascii="Times New Roman" w:hAnsi="Times New Roman"/>
          <w:sz w:val="24"/>
          <w:szCs w:val="24"/>
        </w:rPr>
        <w:t xml:space="preserve"> </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55FF8">
      <w:pPr>
        <w:tabs>
          <w:tab w:val="left" w:pos="-142"/>
          <w:tab w:val="left" w:pos="900"/>
          <w:tab w:val="left" w:pos="993"/>
        </w:tabs>
        <w:spacing w:after="0" w:line="240" w:lineRule="auto"/>
        <w:ind w:left="993"/>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55FF8">
      <w:pPr>
        <w:tabs>
          <w:tab w:val="left" w:pos="-142"/>
          <w:tab w:val="left" w:pos="900"/>
          <w:tab w:val="left" w:pos="993"/>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55FF8">
      <w:pPr>
        <w:tabs>
          <w:tab w:val="left" w:pos="-284"/>
          <w:tab w:val="left" w:pos="-142"/>
          <w:tab w:val="left" w:pos="900"/>
          <w:tab w:val="left" w:pos="993"/>
        </w:tabs>
        <w:spacing w:after="0" w:line="240" w:lineRule="auto"/>
        <w:ind w:left="993"/>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55FF8">
      <w:pPr>
        <w:tabs>
          <w:tab w:val="left" w:pos="-284"/>
          <w:tab w:val="left" w:pos="-142"/>
          <w:tab w:val="left" w:pos="900"/>
          <w:tab w:val="left" w:pos="993"/>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55FF8">
      <w:pPr>
        <w:tabs>
          <w:tab w:val="left" w:pos="-142"/>
          <w:tab w:val="left" w:pos="900"/>
          <w:tab w:val="left" w:pos="993"/>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155FF8">
      <w:pPr>
        <w:tabs>
          <w:tab w:val="left" w:pos="-142"/>
          <w:tab w:val="left" w:pos="993"/>
          <w:tab w:val="left" w:pos="1134"/>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155FF8">
      <w:pPr>
        <w:tabs>
          <w:tab w:val="left" w:pos="-142"/>
          <w:tab w:val="left" w:pos="993"/>
          <w:tab w:val="left" w:pos="1134"/>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 xml:space="preserve">онкурс признается несостоявшимся. В случае если конкурсной документацией </w:t>
      </w:r>
      <w:r w:rsidR="00BA5837" w:rsidRPr="0027153A">
        <w:rPr>
          <w:rFonts w:ascii="Times New Roman" w:hAnsi="Times New Roman" w:cs="Times New Roman"/>
          <w:sz w:val="24"/>
          <w:szCs w:val="24"/>
        </w:rPr>
        <w:lastRenderedPageBreak/>
        <w:t>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155FF8">
      <w:pPr>
        <w:pStyle w:val="ad"/>
        <w:numPr>
          <w:ilvl w:val="0"/>
          <w:numId w:val="5"/>
        </w:numPr>
        <w:tabs>
          <w:tab w:val="left" w:pos="-142"/>
          <w:tab w:val="left" w:pos="993"/>
          <w:tab w:val="left" w:pos="1134"/>
        </w:tabs>
        <w:ind w:left="993" w:firstLine="0"/>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155FF8">
      <w:pPr>
        <w:widowControl w:val="0"/>
        <w:tabs>
          <w:tab w:val="left" w:pos="-142"/>
          <w:tab w:val="left" w:pos="993"/>
          <w:tab w:val="left" w:pos="1134"/>
        </w:tabs>
        <w:autoSpaceDE w:val="0"/>
        <w:autoSpaceDN w:val="0"/>
        <w:adjustRightInd w:val="0"/>
        <w:spacing w:after="0" w:line="240" w:lineRule="auto"/>
        <w:ind w:left="993"/>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55FF8">
      <w:pPr>
        <w:widowControl w:val="0"/>
        <w:tabs>
          <w:tab w:val="left" w:pos="1134"/>
        </w:tabs>
        <w:autoSpaceDE w:val="0"/>
        <w:autoSpaceDN w:val="0"/>
        <w:spacing w:after="0" w:line="240" w:lineRule="auto"/>
        <w:ind w:left="993"/>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155FF8">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D44277">
      <w:pPr>
        <w:tabs>
          <w:tab w:val="left" w:pos="1134"/>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D44277">
      <w:pPr>
        <w:tabs>
          <w:tab w:val="left" w:pos="1134"/>
        </w:tabs>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D44277">
      <w:pPr>
        <w:tabs>
          <w:tab w:val="left" w:pos="1134"/>
        </w:tabs>
        <w:autoSpaceDE w:val="0"/>
        <w:autoSpaceDN w:val="0"/>
        <w:adjustRightInd w:val="0"/>
        <w:spacing w:after="0" w:line="240" w:lineRule="auto"/>
        <w:ind w:left="993"/>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w:t>
      </w:r>
      <w:r w:rsidRPr="0027153A">
        <w:rPr>
          <w:rFonts w:ascii="Times New Roman" w:eastAsia="Times New Roman" w:hAnsi="Times New Roman" w:cs="Times New Roman"/>
          <w:sz w:val="24"/>
          <w:szCs w:val="24"/>
          <w:lang w:eastAsia="ru-RU"/>
        </w:rPr>
        <w:lastRenderedPageBreak/>
        <w:t xml:space="preserve">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D44277">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D44277">
      <w:pPr>
        <w:tabs>
          <w:tab w:val="left" w:pos="1134"/>
        </w:tabs>
        <w:autoSpaceDE w:val="0"/>
        <w:autoSpaceDN w:val="0"/>
        <w:adjustRightInd w:val="0"/>
        <w:spacing w:after="0" w:line="240" w:lineRule="auto"/>
        <w:ind w:left="993"/>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D44277">
      <w:pPr>
        <w:tabs>
          <w:tab w:val="left" w:pos="1134"/>
        </w:tabs>
        <w:autoSpaceDE w:val="0"/>
        <w:autoSpaceDN w:val="0"/>
        <w:adjustRightInd w:val="0"/>
        <w:spacing w:after="0" w:line="240" w:lineRule="auto"/>
        <w:ind w:left="993"/>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proofErr w:type="spellStart"/>
      <w:r w:rsidRPr="0027153A">
        <w:rPr>
          <w:rFonts w:ascii="Times New Roman" w:eastAsia="Times New Roman" w:hAnsi="Times New Roman" w:cs="Times New Roman"/>
          <w:sz w:val="24"/>
          <w:szCs w:val="24"/>
          <w:lang w:eastAsia="ru-RU"/>
        </w:rPr>
        <w:t>критериямсоставляет</w:t>
      </w:r>
      <w:proofErr w:type="spellEnd"/>
      <w:r w:rsidRPr="0027153A">
        <w:rPr>
          <w:rFonts w:ascii="Times New Roman" w:eastAsia="Times New Roman" w:hAnsi="Times New Roman" w:cs="Times New Roman"/>
          <w:sz w:val="24"/>
          <w:szCs w:val="24"/>
          <w:lang w:eastAsia="ru-RU"/>
        </w:rPr>
        <w:t xml:space="preserve"> 100.</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D44277">
      <w:pPr>
        <w:pStyle w:val="ad"/>
        <w:tabs>
          <w:tab w:val="left" w:pos="993"/>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D44277">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D44277">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D44277">
      <w:pPr>
        <w:tabs>
          <w:tab w:val="left" w:pos="1134"/>
        </w:tabs>
        <w:autoSpaceDE w:val="0"/>
        <w:autoSpaceDN w:val="0"/>
        <w:adjustRightInd w:val="0"/>
        <w:spacing w:after="0" w:line="240" w:lineRule="auto"/>
        <w:ind w:left="993"/>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lastRenderedPageBreak/>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p>
    <w:p w:rsidR="00EB564C" w:rsidRPr="0027153A" w:rsidRDefault="009D5822" w:rsidP="00D44277">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D44277">
      <w:pPr>
        <w:pStyle w:val="ad"/>
        <w:tabs>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D44277">
      <w:pPr>
        <w:pStyle w:val="ad"/>
        <w:tabs>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bookmarkStart w:id="2" w:name="P347"/>
      <w:bookmarkEnd w:id="2"/>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D44277">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78001F">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78001F">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3" w:name="P354"/>
      <w:bookmarkEnd w:id="3"/>
    </w:p>
    <w:p w:rsidR="00881DF2" w:rsidRPr="0027153A" w:rsidRDefault="00881DF2" w:rsidP="00D44277">
      <w:pPr>
        <w:pStyle w:val="ad"/>
        <w:widowControl w:val="0"/>
        <w:numPr>
          <w:ilvl w:val="0"/>
          <w:numId w:val="5"/>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D44277">
      <w:pPr>
        <w:pStyle w:val="ad"/>
        <w:widowControl w:val="0"/>
        <w:numPr>
          <w:ilvl w:val="0"/>
          <w:numId w:val="4"/>
        </w:numPr>
        <w:tabs>
          <w:tab w:val="left" w:pos="993"/>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w:t>
      </w:r>
      <w:r w:rsidRPr="0027153A">
        <w:rPr>
          <w:rFonts w:ascii="Times New Roman" w:hAnsi="Times New Roman"/>
          <w:sz w:val="24"/>
          <w:szCs w:val="24"/>
        </w:rPr>
        <w:lastRenderedPageBreak/>
        <w:t xml:space="preserve">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D44277">
      <w:pPr>
        <w:widowControl w:val="0"/>
        <w:tabs>
          <w:tab w:val="left" w:pos="993"/>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D44277">
      <w:pPr>
        <w:widowControl w:val="0"/>
        <w:tabs>
          <w:tab w:val="left" w:pos="993"/>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D44277">
      <w:pPr>
        <w:tabs>
          <w:tab w:val="left" w:pos="1134"/>
        </w:tabs>
        <w:spacing w:after="0"/>
        <w:ind w:left="993"/>
        <w:jc w:val="both"/>
        <w:rPr>
          <w:rFonts w:ascii="Times New Roman" w:hAnsi="Times New Roman"/>
          <w:b/>
          <w:sz w:val="24"/>
          <w:szCs w:val="24"/>
        </w:rPr>
      </w:pPr>
    </w:p>
    <w:p w:rsidR="005F04EE" w:rsidRPr="0027153A" w:rsidRDefault="0017086B" w:rsidP="00D44277">
      <w:pPr>
        <w:tabs>
          <w:tab w:val="left" w:pos="1134"/>
        </w:tabs>
        <w:spacing w:after="0"/>
        <w:ind w:left="993"/>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D44277">
      <w:pPr>
        <w:tabs>
          <w:tab w:val="left" w:pos="1134"/>
        </w:tabs>
        <w:spacing w:after="0"/>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 xml:space="preserve">1. </w:t>
      </w:r>
      <w:r w:rsidR="0017086B" w:rsidRPr="0027153A">
        <w:rPr>
          <w:rFonts w:ascii="Times New Roman" w:hAnsi="Times New Roman"/>
          <w:sz w:val="24"/>
          <w:szCs w:val="24"/>
        </w:rPr>
        <w:t>Форма заявки на участие в закупке.</w:t>
      </w:r>
    </w:p>
    <w:p w:rsidR="0017086B"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 xml:space="preserve">2. </w:t>
      </w:r>
      <w:r w:rsidR="0017086B" w:rsidRPr="0027153A">
        <w:rPr>
          <w:rFonts w:ascii="Times New Roman" w:hAnsi="Times New Roman"/>
          <w:sz w:val="24"/>
          <w:szCs w:val="24"/>
        </w:rPr>
        <w:t>Перечень лотов.</w:t>
      </w:r>
    </w:p>
    <w:p w:rsidR="0017086B"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7</w:t>
      </w:r>
      <w:r w:rsidR="00DD0D99" w:rsidRPr="0027153A">
        <w:rPr>
          <w:rFonts w:ascii="Times New Roman" w:hAnsi="Times New Roman"/>
          <w:sz w:val="24"/>
          <w:szCs w:val="24"/>
        </w:rPr>
        <w:t>. Техническое задание.</w:t>
      </w:r>
    </w:p>
    <w:p w:rsidR="00984DAD" w:rsidRPr="0027153A" w:rsidRDefault="00BB353A"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D44277">
      <w:pPr>
        <w:tabs>
          <w:tab w:val="left" w:pos="1134"/>
        </w:tabs>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9. </w:t>
      </w:r>
      <w:r w:rsidRPr="0027153A">
        <w:rPr>
          <w:rFonts w:ascii="Times New Roman" w:hAnsi="Times New Roman" w:cs="Times New Roman"/>
          <w:sz w:val="24"/>
          <w:szCs w:val="24"/>
        </w:rPr>
        <w:t>Опись документов.</w:t>
      </w:r>
    </w:p>
    <w:p w:rsidR="00755C61" w:rsidRPr="0027153A" w:rsidRDefault="00984DAD" w:rsidP="00D44277">
      <w:pPr>
        <w:tabs>
          <w:tab w:val="left" w:pos="1134"/>
        </w:tabs>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D44277">
      <w:pPr>
        <w:tabs>
          <w:tab w:val="left" w:pos="1134"/>
        </w:tabs>
        <w:spacing w:after="0" w:line="240" w:lineRule="auto"/>
        <w:ind w:left="993"/>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D44277">
      <w:pPr>
        <w:pStyle w:val="afc"/>
        <w:tabs>
          <w:tab w:val="left" w:pos="1134"/>
        </w:tabs>
        <w:ind w:left="993"/>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D44277">
      <w:pPr>
        <w:pStyle w:val="afc"/>
        <w:tabs>
          <w:tab w:val="left" w:pos="1134"/>
        </w:tabs>
        <w:ind w:left="993"/>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D44277">
      <w:pPr>
        <w:pStyle w:val="afc"/>
        <w:tabs>
          <w:tab w:val="left" w:pos="1134"/>
        </w:tabs>
        <w:ind w:left="993"/>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w:t>
      </w:r>
      <w:r w:rsidR="0017026C">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61"/>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78001F">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D44277">
        <w:rPr>
          <w:rFonts w:ascii="Times New Roman" w:eastAsia="Times New Roman" w:hAnsi="Times New Roman" w:cs="Times New Roman"/>
          <w:iCs/>
          <w:sz w:val="24"/>
          <w:szCs w:val="24"/>
          <w:lang w:eastAsia="ru-RU"/>
        </w:rPr>
        <w:t>5</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sidR="00CF721D">
        <w:rPr>
          <w:rFonts w:ascii="Times New Roman" w:eastAsia="Times New Roman" w:hAnsi="Times New Roman" w:cs="Times New Roman"/>
          <w:sz w:val="24"/>
          <w:szCs w:val="24"/>
          <w:lang w:eastAsia="ru-RU"/>
        </w:rPr>
        <w:t>5</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w:t>
      </w:r>
      <w:r w:rsidR="00D44277">
        <w:rPr>
          <w:rFonts w:ascii="Times New Roman" w:eastAsia="Times New Roman" w:hAnsi="Times New Roman" w:cs="Times New Roman"/>
          <w:sz w:val="24"/>
          <w:szCs w:val="24"/>
          <w:lang w:eastAsia="ru-RU"/>
        </w:rPr>
        <w:t>5</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67" w:tblpY="1008"/>
        <w:tblW w:w="10881" w:type="dxa"/>
        <w:tblLayout w:type="fixed"/>
        <w:tblLook w:val="0000" w:firstRow="0" w:lastRow="0" w:firstColumn="0" w:lastColumn="0" w:noHBand="0" w:noVBand="0"/>
      </w:tblPr>
      <w:tblGrid>
        <w:gridCol w:w="816"/>
        <w:gridCol w:w="5280"/>
        <w:gridCol w:w="992"/>
        <w:gridCol w:w="1276"/>
        <w:gridCol w:w="1525"/>
        <w:gridCol w:w="992"/>
      </w:tblGrid>
      <w:tr w:rsidR="005B7128" w:rsidRPr="00E60076" w:rsidTr="0017026C">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5B7128" w:rsidRPr="00E60076" w:rsidRDefault="005B7128" w:rsidP="0017026C">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525" w:type="dxa"/>
            <w:tcBorders>
              <w:top w:val="single" w:sz="4" w:space="0" w:color="auto"/>
              <w:left w:val="single" w:sz="4"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с учетом НДС), руб.</w:t>
            </w:r>
          </w:p>
        </w:tc>
      </w:tr>
      <w:tr w:rsidR="005B7128" w:rsidRPr="00E60076" w:rsidTr="0017026C">
        <w:trPr>
          <w:gridAfter w:val="1"/>
          <w:wAfter w:w="992" w:type="dxa"/>
          <w:trHeight w:val="65"/>
        </w:trPr>
        <w:tc>
          <w:tcPr>
            <w:tcW w:w="816" w:type="dxa"/>
            <w:vMerge/>
            <w:tcBorders>
              <w:left w:val="single" w:sz="8" w:space="0" w:color="auto"/>
              <w:bottom w:val="single" w:sz="4"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5B7128" w:rsidRPr="00E60076" w:rsidRDefault="005B7128" w:rsidP="0017026C">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5B7128" w:rsidRPr="00E60076" w:rsidRDefault="005B7128" w:rsidP="0017026C">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525" w:type="dxa"/>
            <w:tcBorders>
              <w:left w:val="single" w:sz="4" w:space="0" w:color="auto"/>
              <w:bottom w:val="single" w:sz="4"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p>
        </w:tc>
      </w:tr>
      <w:tr w:rsidR="005B7128" w:rsidRPr="00E60076" w:rsidTr="0017026C">
        <w:trPr>
          <w:gridAfter w:val="1"/>
          <w:wAfter w:w="992" w:type="dxa"/>
          <w:trHeight w:val="3957"/>
        </w:trPr>
        <w:tc>
          <w:tcPr>
            <w:tcW w:w="816" w:type="dxa"/>
            <w:vMerge w:val="restart"/>
            <w:tcBorders>
              <w:top w:val="single" w:sz="4" w:space="0" w:color="auto"/>
              <w:left w:val="single" w:sz="8"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E60076" w:rsidRDefault="005B7128" w:rsidP="0017026C">
            <w:pPr>
              <w:widowControl w:val="0"/>
              <w:rPr>
                <w:rFonts w:ascii="Times New Roman" w:hAnsi="Times New Roman" w:cs="Times New Roman"/>
                <w:sz w:val="26"/>
                <w:szCs w:val="26"/>
              </w:rPr>
            </w:pPr>
            <w:proofErr w:type="gramStart"/>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r w:rsidR="00D44277">
              <w:rPr>
                <w:rFonts w:ascii="Times New Roman" w:hAnsi="Times New Roman" w:cs="Times New Roman"/>
                <w:sz w:val="24"/>
                <w:szCs w:val="24"/>
              </w:rPr>
              <w:t xml:space="preserve"> </w:t>
            </w:r>
            <w:r w:rsidRPr="00E60076">
              <w:rPr>
                <w:rFonts w:ascii="Times New Roman" w:hAnsi="Times New Roman" w:cs="Times New Roman"/>
                <w:sz w:val="24"/>
                <w:szCs w:val="24"/>
              </w:rPr>
              <w:t>на проведение работ по капитальному в многоквартирных домах в 202</w:t>
            </w:r>
            <w:r w:rsidR="00D44277">
              <w:rPr>
                <w:rFonts w:ascii="Times New Roman" w:hAnsi="Times New Roman" w:cs="Times New Roman"/>
                <w:sz w:val="24"/>
                <w:szCs w:val="24"/>
              </w:rPr>
              <w:t>5</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tc>
        <w:tc>
          <w:tcPr>
            <w:tcW w:w="992" w:type="dxa"/>
            <w:tcBorders>
              <w:top w:val="single" w:sz="6" w:space="0" w:color="auto"/>
              <w:left w:val="single" w:sz="6"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lang w:eastAsia="ru-RU"/>
              </w:rPr>
            </w:pPr>
          </w:p>
        </w:tc>
        <w:tc>
          <w:tcPr>
            <w:tcW w:w="1525"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p>
        </w:tc>
      </w:tr>
      <w:tr w:rsidR="005B7128" w:rsidRPr="0027153A" w:rsidTr="0017026C">
        <w:trPr>
          <w:trHeight w:val="658"/>
        </w:trPr>
        <w:tc>
          <w:tcPr>
            <w:tcW w:w="816" w:type="dxa"/>
            <w:vMerge/>
            <w:tcBorders>
              <w:left w:val="single" w:sz="8"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5B7128" w:rsidRDefault="00D44277" w:rsidP="0017026C">
            <w:pPr>
              <w:widowControl w:val="0"/>
              <w:autoSpaceDE w:val="0"/>
              <w:autoSpaceDN w:val="0"/>
              <w:rPr>
                <w:rFonts w:ascii="Times New Roman" w:hAnsi="Times New Roman" w:cs="Times New Roman"/>
              </w:rPr>
            </w:pPr>
            <w:r>
              <w:rPr>
                <w:rFonts w:ascii="Times New Roman" w:hAnsi="Times New Roman" w:cs="Times New Roman"/>
              </w:rPr>
              <w:t>ул. Нансена, д. 50 (ремонт системы теплоснабжения, водоснабжения)</w:t>
            </w:r>
          </w:p>
        </w:tc>
        <w:tc>
          <w:tcPr>
            <w:tcW w:w="992" w:type="dxa"/>
            <w:tcBorders>
              <w:top w:val="single" w:sz="4" w:space="0" w:color="auto"/>
              <w:left w:val="single" w:sz="6"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p>
        </w:tc>
        <w:tc>
          <w:tcPr>
            <w:tcW w:w="1525"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widowControl w:val="0"/>
              <w:autoSpaceDE w:val="0"/>
              <w:autoSpaceDN w:val="0"/>
              <w:rPr>
                <w:rFonts w:ascii="Times New Roman" w:hAnsi="Times New Roman" w:cs="Times New Roman"/>
                <w:sz w:val="24"/>
                <w:szCs w:val="24"/>
              </w:rPr>
            </w:pPr>
          </w:p>
        </w:tc>
        <w:tc>
          <w:tcPr>
            <w:tcW w:w="992" w:type="dxa"/>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lang w:eastAsia="ru-RU"/>
              </w:rPr>
            </w:pPr>
          </w:p>
        </w:tc>
      </w:tr>
      <w:tr w:rsidR="005B7128" w:rsidRPr="0027153A" w:rsidTr="0017026C">
        <w:trPr>
          <w:trHeight w:val="542"/>
        </w:trPr>
        <w:tc>
          <w:tcPr>
            <w:tcW w:w="816" w:type="dxa"/>
            <w:vMerge/>
            <w:tcBorders>
              <w:left w:val="single" w:sz="8"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5B7128" w:rsidRDefault="00D44277" w:rsidP="0017026C">
            <w:pPr>
              <w:widowControl w:val="0"/>
              <w:rPr>
                <w:rFonts w:ascii="Times New Roman" w:hAnsi="Times New Roman" w:cs="Times New Roman"/>
              </w:rPr>
            </w:pPr>
            <w:r>
              <w:rPr>
                <w:rFonts w:ascii="Times New Roman" w:hAnsi="Times New Roman" w:cs="Times New Roman"/>
              </w:rPr>
              <w:t>ул. Нансена, д. 52 (ремонт системы теплоснабжения, водоснабжения)</w:t>
            </w:r>
          </w:p>
        </w:tc>
        <w:tc>
          <w:tcPr>
            <w:tcW w:w="992" w:type="dxa"/>
            <w:tcBorders>
              <w:top w:val="single" w:sz="4" w:space="0" w:color="auto"/>
              <w:left w:val="single" w:sz="6"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lang w:eastAsia="ru-RU"/>
              </w:rPr>
            </w:pPr>
          </w:p>
        </w:tc>
        <w:tc>
          <w:tcPr>
            <w:tcW w:w="1525"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widowControl w:val="0"/>
              <w:autoSpaceDE w:val="0"/>
              <w:autoSpaceDN w:val="0"/>
              <w:rPr>
                <w:rFonts w:ascii="Times New Roman" w:hAnsi="Times New Roman" w:cs="Times New Roman"/>
                <w:sz w:val="24"/>
                <w:szCs w:val="24"/>
              </w:rPr>
            </w:pPr>
          </w:p>
        </w:tc>
        <w:tc>
          <w:tcPr>
            <w:tcW w:w="992" w:type="dxa"/>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lang w:eastAsia="ru-RU"/>
              </w:rPr>
            </w:pPr>
          </w:p>
        </w:tc>
      </w:tr>
    </w:tbl>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4" w:name="OLE_LINK1"/>
      <w:bookmarkStart w:id="5"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4"/>
      <w:bookmarkEnd w:id="5"/>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223DD0">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D44277">
      <w:pPr>
        <w:spacing w:after="0" w:line="240" w:lineRule="auto"/>
        <w:ind w:left="426"/>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w:t>
      </w:r>
    </w:p>
    <w:p w:rsidR="0017086B" w:rsidRPr="0027153A" w:rsidRDefault="0017086B" w:rsidP="00D44277">
      <w:pPr>
        <w:spacing w:after="0" w:line="240" w:lineRule="auto"/>
        <w:ind w:left="426"/>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D44277">
      <w:pPr>
        <w:pStyle w:val="ad"/>
        <w:numPr>
          <w:ilvl w:val="0"/>
          <w:numId w:val="1"/>
        </w:numPr>
        <w:ind w:left="426" w:firstLine="0"/>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D44277">
      <w:pPr>
        <w:pStyle w:val="ad"/>
        <w:numPr>
          <w:ilvl w:val="0"/>
          <w:numId w:val="1"/>
        </w:numPr>
        <w:ind w:left="426" w:firstLine="0"/>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D44277">
      <w:pPr>
        <w:numPr>
          <w:ilvl w:val="0"/>
          <w:numId w:val="2"/>
        </w:numPr>
        <w:tabs>
          <w:tab w:val="left" w:pos="540"/>
          <w:tab w:val="left" w:pos="1276"/>
          <w:tab w:val="left" w:pos="1418"/>
          <w:tab w:val="left" w:pos="1620"/>
          <w:tab w:val="left" w:pos="4140"/>
        </w:tabs>
        <w:suppressAutoHyphens/>
        <w:spacing w:after="0" w:line="240" w:lineRule="auto"/>
        <w:ind w:left="426" w:hanging="142"/>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lastRenderedPageBreak/>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D44277">
      <w:pPr>
        <w:numPr>
          <w:ilvl w:val="0"/>
          <w:numId w:val="2"/>
        </w:numPr>
        <w:tabs>
          <w:tab w:val="left" w:pos="540"/>
          <w:tab w:val="left" w:pos="1276"/>
          <w:tab w:val="left" w:pos="1418"/>
          <w:tab w:val="left" w:pos="1620"/>
          <w:tab w:val="left" w:pos="4140"/>
        </w:tabs>
        <w:suppressAutoHyphens/>
        <w:spacing w:after="0" w:line="240" w:lineRule="auto"/>
        <w:ind w:left="426" w:hanging="142"/>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Default="00162BBD" w:rsidP="00D44277">
      <w:pPr>
        <w:numPr>
          <w:ilvl w:val="0"/>
          <w:numId w:val="2"/>
        </w:numPr>
        <w:tabs>
          <w:tab w:val="left" w:pos="540"/>
          <w:tab w:val="left" w:pos="1276"/>
          <w:tab w:val="left" w:pos="1418"/>
          <w:tab w:val="left" w:pos="1620"/>
          <w:tab w:val="left" w:pos="4140"/>
        </w:tabs>
        <w:suppressAutoHyphens/>
        <w:spacing w:after="0" w:line="240" w:lineRule="auto"/>
        <w:ind w:left="426" w:hanging="142"/>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D44277" w:rsidRPr="00DB4E1E" w:rsidRDefault="00D44277" w:rsidP="00D44277">
      <w:pPr>
        <w:tabs>
          <w:tab w:val="left" w:pos="540"/>
          <w:tab w:val="left" w:pos="1276"/>
          <w:tab w:val="left" w:pos="1418"/>
          <w:tab w:val="left" w:pos="1620"/>
          <w:tab w:val="left" w:pos="4140"/>
        </w:tabs>
        <w:suppressAutoHyphens/>
        <w:spacing w:after="0" w:line="240" w:lineRule="auto"/>
        <w:ind w:left="426"/>
        <w:jc w:val="both"/>
        <w:rPr>
          <w:rFonts w:ascii="Times New Roman" w:eastAsia="Times New Roman" w:hAnsi="Times New Roman" w:cs="Times New Roman"/>
          <w:b/>
          <w:sz w:val="24"/>
          <w:szCs w:val="24"/>
          <w:lang w:eastAsia="ru-RU"/>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lang w:eastAsia="ru-RU"/>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lang w:eastAsia="ru-RU"/>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lang w:eastAsia="ru-RU"/>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D44277">
      <w:pPr>
        <w:tabs>
          <w:tab w:val="left" w:pos="1276"/>
          <w:tab w:val="left" w:pos="1418"/>
          <w:tab w:val="left" w:pos="4536"/>
          <w:tab w:val="left" w:pos="7797"/>
        </w:tabs>
        <w:spacing w:after="0" w:line="240" w:lineRule="auto"/>
        <w:ind w:left="426" w:hanging="142"/>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D44277">
      <w:pPr>
        <w:tabs>
          <w:tab w:val="left" w:pos="1276"/>
          <w:tab w:val="left" w:pos="1418"/>
          <w:tab w:val="left" w:pos="3686"/>
        </w:tabs>
        <w:spacing w:after="0" w:line="240" w:lineRule="auto"/>
        <w:ind w:left="426" w:hanging="142"/>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AA3FC0">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AA3FC0">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w:t>
      </w:r>
      <w:r w:rsidR="00D4427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9922" w:type="dxa"/>
        <w:tblInd w:w="534" w:type="dxa"/>
        <w:tblLayout w:type="fixed"/>
        <w:tblLook w:val="04A0" w:firstRow="1" w:lastRow="0" w:firstColumn="1" w:lastColumn="0" w:noHBand="0" w:noVBand="1"/>
      </w:tblPr>
      <w:tblGrid>
        <w:gridCol w:w="1023"/>
        <w:gridCol w:w="5355"/>
        <w:gridCol w:w="993"/>
        <w:gridCol w:w="992"/>
        <w:gridCol w:w="1559"/>
      </w:tblGrid>
      <w:tr w:rsidR="00BC295B" w:rsidRPr="0027153A" w:rsidTr="00D44277">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355"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99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992"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559" w:type="dxa"/>
          </w:tcPr>
          <w:p w:rsidR="00BC295B" w:rsidRPr="0027153A" w:rsidRDefault="00BC295B" w:rsidP="00AA3FC0">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w:t>
            </w:r>
            <w:r w:rsidR="00AA3FC0">
              <w:rPr>
                <w:rFonts w:ascii="Times New Roman" w:eastAsia="Times New Roman" w:hAnsi="Times New Roman" w:cs="Times New Roman"/>
                <w:color w:val="000000"/>
                <w:sz w:val="24"/>
                <w:szCs w:val="24"/>
                <w:lang w:eastAsia="ru-RU"/>
              </w:rPr>
              <w:t>всех налогов и сборов</w:t>
            </w:r>
            <w:r w:rsidRPr="0027153A">
              <w:rPr>
                <w:rFonts w:ascii="Times New Roman" w:eastAsia="Times New Roman" w:hAnsi="Times New Roman" w:cs="Times New Roman"/>
                <w:color w:val="000000"/>
                <w:sz w:val="24"/>
                <w:szCs w:val="24"/>
                <w:lang w:eastAsia="ru-RU"/>
              </w:rPr>
              <w:t>), руб.</w:t>
            </w:r>
          </w:p>
        </w:tc>
      </w:tr>
      <w:tr w:rsidR="00BC295B" w:rsidRPr="0027153A" w:rsidTr="00D44277">
        <w:trPr>
          <w:trHeight w:val="69"/>
        </w:trPr>
        <w:tc>
          <w:tcPr>
            <w:tcW w:w="99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p>
        </w:tc>
      </w:tr>
      <w:tr w:rsidR="00DF4263" w:rsidRPr="0027153A" w:rsidTr="00D44277">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355" w:type="dxa"/>
            <w:tcBorders>
              <w:top w:val="nil"/>
              <w:left w:val="single" w:sz="4" w:space="0" w:color="auto"/>
              <w:bottom w:val="single" w:sz="4" w:space="0" w:color="auto"/>
              <w:right w:val="single" w:sz="4" w:space="0" w:color="auto"/>
            </w:tcBorders>
            <w:vAlign w:val="center"/>
            <w:hideMark/>
          </w:tcPr>
          <w:p w:rsidR="00DF4263" w:rsidRPr="00E60076" w:rsidRDefault="00DF4263" w:rsidP="00CF721D">
            <w:pPr>
              <w:widowControl w:val="0"/>
              <w:rPr>
                <w:rFonts w:ascii="Times New Roman" w:hAnsi="Times New Roman" w:cs="Times New Roman"/>
                <w:sz w:val="26"/>
                <w:szCs w:val="26"/>
              </w:rPr>
            </w:pPr>
            <w:proofErr w:type="gramStart"/>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r w:rsidR="00CF721D">
              <w:rPr>
                <w:rFonts w:ascii="Times New Roman" w:hAnsi="Times New Roman" w:cs="Times New Roman"/>
                <w:sz w:val="24"/>
                <w:szCs w:val="24"/>
              </w:rPr>
              <w:t xml:space="preserve"> </w:t>
            </w:r>
            <w:r w:rsidRPr="00E60076">
              <w:rPr>
                <w:rFonts w:ascii="Times New Roman" w:hAnsi="Times New Roman" w:cs="Times New Roman"/>
                <w:sz w:val="24"/>
                <w:szCs w:val="24"/>
              </w:rPr>
              <w:t xml:space="preserve">на проведение работ по капитальному </w:t>
            </w:r>
            <w:r w:rsidR="00CF721D">
              <w:rPr>
                <w:rFonts w:ascii="Times New Roman" w:hAnsi="Times New Roman" w:cs="Times New Roman"/>
                <w:sz w:val="24"/>
                <w:szCs w:val="24"/>
              </w:rPr>
              <w:t xml:space="preserve">ремонту </w:t>
            </w:r>
            <w:r w:rsidRPr="00E60076">
              <w:rPr>
                <w:rFonts w:ascii="Times New Roman" w:hAnsi="Times New Roman" w:cs="Times New Roman"/>
                <w:sz w:val="24"/>
                <w:szCs w:val="24"/>
              </w:rPr>
              <w:t>в многоквартирных домах в 202</w:t>
            </w:r>
            <w:r w:rsidR="00CF721D">
              <w:rPr>
                <w:rFonts w:ascii="Times New Roman" w:hAnsi="Times New Roman" w:cs="Times New Roman"/>
                <w:sz w:val="24"/>
                <w:szCs w:val="24"/>
              </w:rPr>
              <w:t>5</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tc>
        <w:tc>
          <w:tcPr>
            <w:tcW w:w="993"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992"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559"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D44277">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8899"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D44277" w:rsidRPr="0027153A" w:rsidTr="00D44277">
        <w:trPr>
          <w:trHeight w:val="839"/>
        </w:trPr>
        <w:tc>
          <w:tcPr>
            <w:tcW w:w="1023" w:type="dxa"/>
            <w:vMerge/>
            <w:tcBorders>
              <w:right w:val="single" w:sz="4" w:space="0" w:color="auto"/>
            </w:tcBorders>
            <w:hideMark/>
          </w:tcPr>
          <w:p w:rsidR="00D44277" w:rsidRPr="0027153A" w:rsidRDefault="00D44277" w:rsidP="00D44277">
            <w:pPr>
              <w:jc w:val="center"/>
              <w:rPr>
                <w:rFonts w:ascii="Times New Roman" w:hAnsi="Times New Roman" w:cs="Times New Roman"/>
                <w:sz w:val="24"/>
                <w:szCs w:val="24"/>
              </w:rPr>
            </w:pPr>
          </w:p>
        </w:tc>
        <w:tc>
          <w:tcPr>
            <w:tcW w:w="5355" w:type="dxa"/>
            <w:tcBorders>
              <w:top w:val="single" w:sz="4" w:space="0" w:color="auto"/>
              <w:left w:val="single" w:sz="4" w:space="0" w:color="auto"/>
              <w:bottom w:val="single" w:sz="4" w:space="0" w:color="auto"/>
              <w:right w:val="single" w:sz="4" w:space="0" w:color="auto"/>
            </w:tcBorders>
            <w:vAlign w:val="center"/>
            <w:hideMark/>
          </w:tcPr>
          <w:p w:rsidR="00D44277" w:rsidRPr="005B7128" w:rsidRDefault="00D44277" w:rsidP="00D44277">
            <w:pPr>
              <w:widowControl w:val="0"/>
              <w:autoSpaceDE w:val="0"/>
              <w:autoSpaceDN w:val="0"/>
              <w:rPr>
                <w:rFonts w:ascii="Times New Roman" w:hAnsi="Times New Roman" w:cs="Times New Roman"/>
              </w:rPr>
            </w:pPr>
            <w:r>
              <w:rPr>
                <w:rFonts w:ascii="Times New Roman" w:hAnsi="Times New Roman" w:cs="Times New Roman"/>
              </w:rPr>
              <w:t>ул. Нансена, д. 50 (ремонт системы теплоснабжения, водоснабжения)</w:t>
            </w:r>
          </w:p>
        </w:tc>
        <w:tc>
          <w:tcPr>
            <w:tcW w:w="993" w:type="dxa"/>
            <w:tcBorders>
              <w:top w:val="single" w:sz="4" w:space="0" w:color="auto"/>
              <w:left w:val="single" w:sz="4" w:space="0" w:color="auto"/>
              <w:bottom w:val="single" w:sz="4" w:space="0" w:color="auto"/>
            </w:tcBorders>
          </w:tcPr>
          <w:p w:rsidR="00D44277" w:rsidRPr="0027153A" w:rsidRDefault="00D44277" w:rsidP="00D44277">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w:t>
            </w:r>
            <w:r>
              <w:rPr>
                <w:rFonts w:ascii="Times New Roman" w:eastAsia="Times New Roman" w:hAnsi="Times New Roman" w:cs="Times New Roman"/>
                <w:sz w:val="24"/>
                <w:szCs w:val="24"/>
                <w:lang w:eastAsia="ru-RU"/>
              </w:rPr>
              <w:t>е</w:t>
            </w:r>
          </w:p>
        </w:tc>
        <w:tc>
          <w:tcPr>
            <w:tcW w:w="992"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lang w:eastAsia="ru-RU"/>
              </w:rPr>
            </w:pPr>
          </w:p>
        </w:tc>
      </w:tr>
      <w:tr w:rsidR="00D44277" w:rsidRPr="0027153A" w:rsidTr="00D44277">
        <w:trPr>
          <w:trHeight w:val="445"/>
        </w:trPr>
        <w:tc>
          <w:tcPr>
            <w:tcW w:w="1023" w:type="dxa"/>
            <w:vMerge/>
            <w:tcBorders>
              <w:right w:val="single" w:sz="4" w:space="0" w:color="auto"/>
            </w:tcBorders>
            <w:hideMark/>
          </w:tcPr>
          <w:p w:rsidR="00D44277" w:rsidRPr="0027153A" w:rsidRDefault="00D44277" w:rsidP="00D44277">
            <w:pPr>
              <w:jc w:val="center"/>
              <w:rPr>
                <w:rFonts w:ascii="Times New Roman" w:hAnsi="Times New Roman" w:cs="Times New Roman"/>
                <w:sz w:val="24"/>
                <w:szCs w:val="24"/>
              </w:rPr>
            </w:pPr>
          </w:p>
        </w:tc>
        <w:tc>
          <w:tcPr>
            <w:tcW w:w="5355" w:type="dxa"/>
            <w:tcBorders>
              <w:top w:val="single" w:sz="4" w:space="0" w:color="auto"/>
              <w:left w:val="single" w:sz="4" w:space="0" w:color="auto"/>
              <w:bottom w:val="single" w:sz="4" w:space="0" w:color="auto"/>
              <w:right w:val="single" w:sz="4" w:space="0" w:color="auto"/>
            </w:tcBorders>
            <w:vAlign w:val="center"/>
            <w:hideMark/>
          </w:tcPr>
          <w:p w:rsidR="00D44277" w:rsidRPr="005B7128" w:rsidRDefault="00D44277" w:rsidP="00D44277">
            <w:pPr>
              <w:widowControl w:val="0"/>
              <w:rPr>
                <w:rFonts w:ascii="Times New Roman" w:hAnsi="Times New Roman" w:cs="Times New Roman"/>
              </w:rPr>
            </w:pPr>
            <w:r>
              <w:rPr>
                <w:rFonts w:ascii="Times New Roman" w:hAnsi="Times New Roman" w:cs="Times New Roman"/>
              </w:rPr>
              <w:t>ул. Нансена, д. 52 (ремонт системы теплоснабжения, водоснабжения)</w:t>
            </w:r>
          </w:p>
        </w:tc>
        <w:tc>
          <w:tcPr>
            <w:tcW w:w="993" w:type="dxa"/>
            <w:tcBorders>
              <w:top w:val="single" w:sz="4" w:space="0" w:color="auto"/>
              <w:left w:val="single" w:sz="4" w:space="0" w:color="auto"/>
              <w:bottom w:val="single" w:sz="4" w:space="0" w:color="auto"/>
            </w:tcBorders>
          </w:tcPr>
          <w:p w:rsidR="00D44277" w:rsidRDefault="00D44277" w:rsidP="00D44277">
            <w:r w:rsidRPr="002E4E20">
              <w:rPr>
                <w:rFonts w:ascii="Times New Roman" w:eastAsia="Times New Roman" w:hAnsi="Times New Roman" w:cs="Times New Roman"/>
                <w:sz w:val="24"/>
                <w:szCs w:val="24"/>
                <w:lang w:eastAsia="ru-RU"/>
              </w:rPr>
              <w:t>здание</w:t>
            </w:r>
          </w:p>
        </w:tc>
        <w:tc>
          <w:tcPr>
            <w:tcW w:w="992"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6" w:name="P315"/>
      <w:bookmarkEnd w:id="6"/>
    </w:p>
    <w:p w:rsidR="00132FB2" w:rsidRPr="0012263F" w:rsidRDefault="00132FB2" w:rsidP="00132FB2">
      <w:pPr>
        <w:pStyle w:val="ConsPlusNormal"/>
        <w:jc w:val="center"/>
        <w:rPr>
          <w:rFonts w:ascii="Times New Roman" w:hAnsi="Times New Roman" w:cs="Times New Roman"/>
          <w:sz w:val="24"/>
          <w:szCs w:val="24"/>
        </w:rPr>
      </w:pPr>
      <w:bookmarkStart w:id="7" w:name="P228"/>
      <w:bookmarkEnd w:id="7"/>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D44277">
            <w:pPr>
              <w:pStyle w:val="ConsPlusNormal"/>
              <w:ind w:firstLine="247"/>
              <w:rPr>
                <w:rFonts w:ascii="Times New Roman" w:hAnsi="Times New Roman" w:cs="Times New Roman"/>
                <w:sz w:val="24"/>
                <w:szCs w:val="24"/>
              </w:rPr>
            </w:pPr>
            <w:r w:rsidRPr="0012263F">
              <w:rPr>
                <w:rFonts w:ascii="Times New Roman" w:hAnsi="Times New Roman" w:cs="Times New Roman"/>
                <w:sz w:val="24"/>
                <w:szCs w:val="24"/>
              </w:rPr>
              <w:t xml:space="preserve">Цена </w:t>
            </w:r>
            <w:r w:rsidR="00D44277">
              <w:rPr>
                <w:rFonts w:ascii="Times New Roman" w:hAnsi="Times New Roman" w:cs="Times New Roman"/>
                <w:sz w:val="24"/>
                <w:szCs w:val="24"/>
              </w:rPr>
              <w:t>д</w:t>
            </w:r>
            <w:r w:rsidRPr="0012263F">
              <w:rPr>
                <w:rFonts w:ascii="Times New Roman" w:hAnsi="Times New Roman" w:cs="Times New Roman"/>
                <w:sz w:val="24"/>
                <w:szCs w:val="24"/>
              </w:rPr>
              <w:t>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276"/>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9" w:name="P324"/>
      <w:bookmarkEnd w:id="9"/>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1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645"/>
        <w:gridCol w:w="2324"/>
        <w:gridCol w:w="1219"/>
        <w:gridCol w:w="1701"/>
        <w:gridCol w:w="1474"/>
      </w:tblGrid>
      <w:tr w:rsidR="00132FB2" w:rsidRPr="0012263F" w:rsidTr="0017026C">
        <w:tc>
          <w:tcPr>
            <w:tcW w:w="1757"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645"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543" w:type="dxa"/>
            <w:gridSpan w:val="2"/>
          </w:tcPr>
          <w:p w:rsidR="00132FB2" w:rsidRPr="0012263F" w:rsidRDefault="00132FB2" w:rsidP="00D44277">
            <w:pPr>
              <w:pStyle w:val="ConsPlusNormal"/>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701"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7026C">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645"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lastRenderedPageBreak/>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CF721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w:t>
      </w:r>
      <w:r w:rsidR="009F0633" w:rsidRPr="005076C0">
        <w:rPr>
          <w:rFonts w:ascii="Times New Roman" w:eastAsia="Calibri" w:hAnsi="Times New Roman" w:cs="Times New Roman"/>
          <w:sz w:val="24"/>
          <w:szCs w:val="24"/>
        </w:rPr>
        <w:t xml:space="preserve">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CF721D" w:rsidP="003B1228">
      <w:pPr>
        <w:pStyle w:val="16"/>
        <w:shd w:val="clear" w:color="auto" w:fill="auto"/>
        <w:tabs>
          <w:tab w:val="left" w:pos="7728"/>
          <w:tab w:val="left" w:pos="8702"/>
          <w:tab w:val="left" w:pos="9456"/>
        </w:tabs>
        <w:spacing w:after="260"/>
        <w:ind w:firstLine="0"/>
        <w:jc w:val="both"/>
      </w:pPr>
      <w:r>
        <w:t xml:space="preserve">г. Норильск                                                                                             </w:t>
      </w:r>
      <w:r w:rsidR="003B1228">
        <w:t>«</w:t>
      </w:r>
      <w:r w:rsidR="003B1228">
        <w:rPr>
          <w:u w:val="single"/>
        </w:rPr>
        <w:t xml:space="preserve">   »</w:t>
      </w:r>
      <w:r w:rsidR="003B1228">
        <w:rPr>
          <w:u w:val="single"/>
        </w:rPr>
        <w:tab/>
        <w:t>______</w:t>
      </w:r>
      <w:r w:rsidR="003B1228">
        <w:tab/>
        <w:t>202</w:t>
      </w:r>
      <w:r>
        <w:t>5</w:t>
      </w:r>
      <w:r w:rsidR="003B1228">
        <w:t xml:space="preserve">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10" w:name="bookmark2"/>
      <w:bookmarkStart w:id="11" w:name="bookmark3"/>
      <w:r>
        <w:t>ПРЕДМЕТ ДОГОВОРА</w:t>
      </w:r>
      <w:bookmarkEnd w:id="10"/>
      <w:bookmarkEnd w:id="11"/>
    </w:p>
    <w:p w:rsidR="003B1228" w:rsidRDefault="003B1228" w:rsidP="00A70F54">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rsidR="00A70F54">
        <w:t xml:space="preserve"> </w:t>
      </w:r>
      <w:r>
        <w:t xml:space="preserve">перечень») (далее - Работы) в рамках проводимого капитального ремонта </w:t>
      </w:r>
      <w:r w:rsidR="00A70F54">
        <w:t>о</w:t>
      </w:r>
      <w:r>
        <w:t>бщего имущества</w:t>
      </w:r>
      <w:r w:rsidR="00A70F54">
        <w:t xml:space="preserve"> </w:t>
      </w:r>
      <w:r>
        <w:t xml:space="preserve">МКД, на основании Муниципальной программы </w:t>
      </w:r>
      <w:r w:rsidR="001C6E6F">
        <w:t xml:space="preserve"> - </w:t>
      </w:r>
      <w:r w:rsidR="001C6E6F" w:rsidRPr="001C6E6F">
        <w:t xml:space="preserve">ПОДПРОГРАММА </w:t>
      </w:r>
      <w:r w:rsidR="00A70F54">
        <w:t>4</w:t>
      </w:r>
      <w:r w:rsidR="001C6E6F" w:rsidRPr="001C6E6F">
        <w:t xml:space="preserve"> </w:t>
      </w:r>
      <w:r w:rsidR="00A70F54" w:rsidRPr="00A70F54">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A70F54">
        <w:t xml:space="preserve"> на 2025 год</w:t>
      </w:r>
      <w:r>
        <w:t>, в</w:t>
      </w:r>
      <w:r w:rsidR="00A70F54">
        <w:t xml:space="preserve"> </w:t>
      </w:r>
      <w:r>
        <w:t>соответствии с условиями настоящего Договора, а Заказчик обязуется обеспечить приемку,</w:t>
      </w:r>
      <w:r w:rsidR="00A70F54">
        <w:t xml:space="preserve"> </w:t>
      </w:r>
      <w:r>
        <w:t>произвести оплату выполненных Работ в порядке и на условиях, предусмотренных настоящим</w:t>
      </w:r>
      <w:r w:rsidR="00A70F54">
        <w:t xml:space="preserve"> </w:t>
      </w:r>
      <w: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A70F54">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A70F54">
      <w:pPr>
        <w:pStyle w:val="16"/>
        <w:numPr>
          <w:ilvl w:val="1"/>
          <w:numId w:val="35"/>
        </w:numPr>
        <w:shd w:val="clear" w:color="auto" w:fill="auto"/>
        <w:tabs>
          <w:tab w:val="left" w:pos="1192"/>
        </w:tabs>
        <w:spacing w:after="260"/>
        <w:ind w:firstLine="780"/>
        <w:jc w:val="both"/>
      </w:pPr>
      <w:proofErr w:type="gramStart"/>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A70F54">
        <w:t>ПОДПРОГРАММА 4</w:t>
      </w:r>
      <w:r w:rsidR="001C6E6F" w:rsidRPr="001C6E6F">
        <w:t xml:space="preserve"> </w:t>
      </w:r>
      <w:r w:rsidR="00A70F54" w:rsidRPr="00A70F54">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1C6E6F" w:rsidRPr="001C6E6F">
        <w:t xml:space="preserve"> </w:t>
      </w:r>
      <w:r>
        <w:t xml:space="preserve"> на 202</w:t>
      </w:r>
      <w:r w:rsidR="00A70F54">
        <w:t>5</w:t>
      </w:r>
      <w:r>
        <w:t xml:space="preserve"> год.</w:t>
      </w:r>
      <w:proofErr w:type="gramEnd"/>
    </w:p>
    <w:p w:rsidR="003B1228" w:rsidRDefault="003B1228" w:rsidP="003B1228">
      <w:pPr>
        <w:pStyle w:val="29"/>
        <w:keepNext/>
        <w:keepLines/>
        <w:numPr>
          <w:ilvl w:val="0"/>
          <w:numId w:val="35"/>
        </w:numPr>
        <w:shd w:val="clear" w:color="auto" w:fill="auto"/>
        <w:tabs>
          <w:tab w:val="left" w:pos="298"/>
        </w:tabs>
        <w:spacing w:after="360" w:line="240" w:lineRule="auto"/>
      </w:pPr>
      <w:bookmarkStart w:id="12" w:name="bookmark4"/>
      <w:bookmarkStart w:id="13" w:name="bookmark5"/>
      <w:r>
        <w:t>СРОКИ ВЫПОЛНЕНИЯ РАБОТ</w:t>
      </w:r>
      <w:bookmarkEnd w:id="12"/>
      <w:bookmarkEnd w:id="13"/>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r>
      <w:r>
        <w:lastRenderedPageBreak/>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4" w:name="bookmark6"/>
      <w:bookmarkStart w:id="15" w:name="bookmark7"/>
      <w:r>
        <w:t>Подрядчик обязуется:</w:t>
      </w:r>
      <w:bookmarkEnd w:id="14"/>
      <w:bookmarkEnd w:id="15"/>
    </w:p>
    <w:p w:rsidR="003B1228" w:rsidRDefault="003B1228" w:rsidP="003B1228">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w:t>
      </w:r>
      <w:r w:rsidR="00A70F54">
        <w:t xml:space="preserve"> </w:t>
      </w:r>
      <w:r>
        <w:t xml:space="preserve">пожарной </w:t>
      </w:r>
      <w:r>
        <w:lastRenderedPageBreak/>
        <w:t>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6" w:name="bookmark8"/>
      <w:bookmarkStart w:id="17" w:name="bookmark9"/>
      <w:r>
        <w:t>Заказчик обязуется:</w:t>
      </w:r>
      <w:bookmarkEnd w:id="16"/>
      <w:bookmarkEnd w:id="17"/>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8" w:name="bookmark10"/>
      <w:bookmarkStart w:id="19" w:name="bookmark11"/>
      <w:r>
        <w:t>Подрядчик вправе:</w:t>
      </w:r>
      <w:bookmarkEnd w:id="18"/>
      <w:bookmarkEnd w:id="19"/>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20" w:name="bookmark12"/>
      <w:bookmarkStart w:id="21" w:name="bookmark13"/>
      <w:r>
        <w:t>Заказчик вправе:</w:t>
      </w:r>
      <w:bookmarkEnd w:id="20"/>
      <w:bookmarkEnd w:id="21"/>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lastRenderedPageBreak/>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2" w:name="bookmark14"/>
      <w:bookmarkStart w:id="23" w:name="bookmark15"/>
      <w:r>
        <w:t>ГАРАНТИЙНЫЕ ОБЯЗАТЕЛЬСТВА</w:t>
      </w:r>
      <w:bookmarkEnd w:id="22"/>
      <w:bookmarkEnd w:id="23"/>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4" w:name="bookmark16"/>
      <w:bookmarkStart w:id="25" w:name="bookmark17"/>
      <w:r>
        <w:t>СТОИМОСТЬ РАБОТ И ПОРЯДОК РАСЧЕТОВ</w:t>
      </w:r>
      <w:bookmarkEnd w:id="24"/>
      <w:bookmarkEnd w:id="25"/>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_____________________ (_____________________</w:t>
      </w:r>
      <w:r w:rsidR="00AA3FC0">
        <w:t xml:space="preserve">______________________) </w:t>
      </w:r>
      <w:proofErr w:type="gramEnd"/>
      <w:r w:rsidR="00AA3FC0">
        <w:t>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r>
      <w:r>
        <w:lastRenderedPageBreak/>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1C6E6F">
      <w:pPr>
        <w:pStyle w:val="16"/>
        <w:numPr>
          <w:ilvl w:val="1"/>
          <w:numId w:val="3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 xml:space="preserve">Муниципальной программы </w:t>
      </w:r>
      <w:r w:rsidR="001C6E6F">
        <w:t xml:space="preserve">- </w:t>
      </w:r>
      <w:r w:rsidR="00CF721D" w:rsidRPr="001C6E6F">
        <w:t xml:space="preserve">ПОДПРОГРАММА </w:t>
      </w:r>
      <w:r w:rsidR="00CF721D">
        <w:t>4</w:t>
      </w:r>
      <w:r w:rsidR="00CF721D" w:rsidRPr="001C6E6F">
        <w:t xml:space="preserve"> </w:t>
      </w:r>
      <w:r w:rsidR="00CF721D" w:rsidRPr="00A70F54">
        <w:t>"Ремонт, модернизация и/или</w:t>
      </w:r>
      <w:proofErr w:type="gramEnd"/>
      <w:r w:rsidR="00CF721D" w:rsidRPr="00A70F54">
        <w:t xml:space="preserve">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CF721D">
        <w:t xml:space="preserve"> на 2025 год</w:t>
      </w:r>
      <w:r>
        <w:t xml:space="preserve">, выделяемого из </w:t>
      </w:r>
      <w:proofErr w:type="spellStart"/>
      <w:r>
        <w:t>средствместного</w:t>
      </w:r>
      <w:proofErr w:type="spellEnd"/>
      <w:r>
        <w:t xml:space="preserve">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6" w:name="bookmark18"/>
      <w:bookmarkStart w:id="27" w:name="bookmark19"/>
      <w:r>
        <w:t>ОТВЕТСТВЕННОСТЬ СТОРОН</w:t>
      </w:r>
      <w:bookmarkEnd w:id="26"/>
      <w:bookmarkEnd w:id="27"/>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lastRenderedPageBreak/>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8" w:name="bookmark20"/>
      <w:bookmarkStart w:id="29" w:name="bookmark21"/>
      <w:r>
        <w:lastRenderedPageBreak/>
        <w:t>РАЗРЕШЕНИЕ СПОРОВ</w:t>
      </w:r>
      <w:bookmarkEnd w:id="28"/>
      <w:bookmarkEnd w:id="29"/>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30" w:name="bookmark22"/>
      <w:bookmarkStart w:id="31" w:name="bookmark23"/>
      <w:r>
        <w:t>ОСОБЫЕ ОБСТОЯТЕЛЬСТВА</w:t>
      </w:r>
      <w:bookmarkEnd w:id="30"/>
      <w:bookmarkEnd w:id="31"/>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AA3FC0" w:rsidRDefault="00AA3FC0" w:rsidP="003B1228">
      <w:pPr>
        <w:pStyle w:val="16"/>
        <w:numPr>
          <w:ilvl w:val="1"/>
          <w:numId w:val="35"/>
        </w:numPr>
        <w:shd w:val="clear" w:color="auto" w:fill="auto"/>
        <w:tabs>
          <w:tab w:val="left" w:pos="1201"/>
        </w:tabs>
        <w:spacing w:line="264" w:lineRule="auto"/>
        <w:ind w:firstLine="760"/>
        <w:jc w:val="both"/>
      </w:pPr>
      <w:r w:rsidRPr="008562DE">
        <w:t>«Подрядчик согласен на проверку условий, целей и порядка испо</w:t>
      </w:r>
      <w:r>
        <w:t xml:space="preserve">льзования субсидий или ее части </w:t>
      </w:r>
      <w:r w:rsidRPr="008562DE">
        <w:t>УЖКХ и Органом муниципального финансового контроля».</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2" w:name="bookmark24"/>
      <w:bookmarkStart w:id="33" w:name="bookmark25"/>
      <w:r>
        <w:t>НАЛОГОВАЯ ОГОВОРКА</w:t>
      </w:r>
      <w:bookmarkEnd w:id="32"/>
      <w:bookmarkEnd w:id="33"/>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lastRenderedPageBreak/>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4" w:name="bookmark26"/>
      <w:bookmarkStart w:id="35" w:name="bookmark27"/>
      <w:r>
        <w:t>ЗАКЛЮЧИТЕЛЬНЫЕ ПОЛОЖЕНИЯ</w:t>
      </w:r>
      <w:bookmarkEnd w:id="34"/>
      <w:bookmarkEnd w:id="35"/>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AE11B4"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AE11B4" w:rsidRDefault="00AE11B4" w:rsidP="003B1228">
                  <w:pPr>
                    <w:pStyle w:val="16"/>
                    <w:shd w:val="clear" w:color="auto" w:fill="auto"/>
                    <w:ind w:left="1880" w:firstLine="0"/>
                  </w:pPr>
                  <w:r>
                    <w:rPr>
                      <w:b/>
                      <w:bCs/>
                    </w:rPr>
                    <w:t>«Заказчик»</w:t>
                  </w:r>
                </w:p>
                <w:p w:rsidR="00AE11B4" w:rsidRDefault="00AE11B4" w:rsidP="003B1228">
                  <w:pPr>
                    <w:pStyle w:val="16"/>
                    <w:shd w:val="clear" w:color="auto" w:fill="auto"/>
                    <w:ind w:firstLine="0"/>
                  </w:pPr>
                  <w:r>
                    <w:br/>
                  </w:r>
                </w:p>
                <w:p w:rsidR="00AE11B4" w:rsidRDefault="00AE11B4"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AE11B4" w:rsidRDefault="00AE11B4" w:rsidP="003B1228">
                  <w:pPr>
                    <w:pStyle w:val="16"/>
                    <w:shd w:val="clear" w:color="auto" w:fill="auto"/>
                    <w:spacing w:line="264" w:lineRule="auto"/>
                    <w:ind w:firstLine="0"/>
                    <w:jc w:val="center"/>
                  </w:pPr>
                  <w:r>
                    <w:rPr>
                      <w:b/>
                      <w:bCs/>
                    </w:rPr>
                    <w:t>«Подрядчик</w:t>
                  </w:r>
                </w:p>
                <w:p w:rsidR="00AE11B4" w:rsidRDefault="00AE11B4"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AE11B4" w:rsidRDefault="00AE11B4"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AE11B4" w:rsidRDefault="00AE11B4" w:rsidP="003B1228">
                  <w:pPr>
                    <w:pStyle w:val="16"/>
                    <w:shd w:val="clear" w:color="auto" w:fill="auto"/>
                    <w:spacing w:line="240" w:lineRule="auto"/>
                    <w:ind w:firstLine="0"/>
                  </w:pPr>
                </w:p>
                <w:p w:rsidR="00AE11B4" w:rsidRDefault="00AE11B4"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AE11B4" w:rsidRDefault="00AE11B4"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AE11B4" w:rsidRDefault="00AE11B4"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AE11B4" w:rsidRDefault="00AE11B4" w:rsidP="003B1228">
                  <w:pPr>
                    <w:pStyle w:val="43"/>
                    <w:shd w:val="clear" w:color="auto" w:fill="auto"/>
                  </w:pPr>
                </w:p>
              </w:txbxContent>
            </v:textbox>
            <w10:wrap anchorx="page"/>
          </v:shape>
        </w:pict>
      </w:r>
    </w:p>
    <w:p w:rsidR="003B1228" w:rsidRPr="003B1228" w:rsidRDefault="003B1228" w:rsidP="003B1228"/>
    <w:p w:rsidR="003B1228" w:rsidRDefault="003B1228" w:rsidP="003B1228"/>
    <w:p w:rsidR="0017026C"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17026C" w:rsidRDefault="0017026C" w:rsidP="005076C0">
      <w:pPr>
        <w:widowControl w:val="0"/>
        <w:spacing w:after="0" w:line="240" w:lineRule="auto"/>
        <w:jc w:val="center"/>
        <w:rPr>
          <w:rFonts w:ascii="Times New Roman" w:eastAsia="Times New Roman" w:hAnsi="Times New Roman" w:cs="Times New Roman"/>
          <w:sz w:val="24"/>
          <w:szCs w:val="24"/>
          <w:lang w:eastAsia="ru-RU"/>
        </w:rPr>
      </w:pPr>
    </w:p>
    <w:p w:rsidR="005076C0" w:rsidRPr="00D777B2" w:rsidRDefault="0017026C"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5076C0" w:rsidRPr="00D777B2">
        <w:rPr>
          <w:rFonts w:ascii="Times New Roman" w:eastAsia="Times New Roman" w:hAnsi="Times New Roman" w:cs="Times New Roman"/>
          <w:sz w:val="24"/>
          <w:szCs w:val="24"/>
          <w:lang w:eastAsia="ru-RU"/>
        </w:rPr>
        <w:t>Приложение №</w:t>
      </w:r>
      <w:r w:rsidR="00CF721D">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4650E9">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CF721D">
              <w:rPr>
                <w:rFonts w:ascii="Times New Roman" w:eastAsia="Times New Roman" w:hAnsi="Times New Roman" w:cs="Times New Roman"/>
                <w:color w:val="000000"/>
                <w:sz w:val="24"/>
                <w:szCs w:val="24"/>
                <w:lang w:eastAsia="ru-RU"/>
              </w:rPr>
              <w:t xml:space="preserve">5 </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17026C" w:rsidRDefault="0017026C" w:rsidP="00502594">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502594">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502594">
      <w:pPr>
        <w:tabs>
          <w:tab w:val="left" w:pos="851"/>
        </w:tabs>
        <w:spacing w:after="0" w:line="240" w:lineRule="auto"/>
        <w:jc w:val="right"/>
        <w:rPr>
          <w:rFonts w:ascii="Times New Roman" w:eastAsia="Times New Roman" w:hAnsi="Times New Roman" w:cs="Times New Roman"/>
          <w:sz w:val="24"/>
          <w:szCs w:val="24"/>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17026C">
      <w:pPr>
        <w:tabs>
          <w:tab w:val="left" w:pos="708"/>
        </w:tabs>
        <w:spacing w:after="0" w:line="240" w:lineRule="auto"/>
        <w:ind w:firstLine="993"/>
        <w:jc w:val="both"/>
        <w:rPr>
          <w:rFonts w:ascii="Times New Roman" w:hAnsi="Times New Roman"/>
          <w:b/>
          <w:color w:val="000000"/>
          <w:sz w:val="26"/>
          <w:szCs w:val="26"/>
        </w:rPr>
      </w:pPr>
      <w:proofErr w:type="gramStart"/>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r w:rsidR="0017026C">
        <w:rPr>
          <w:rFonts w:ascii="Times New Roman" w:eastAsia="Times New Roman" w:hAnsi="Times New Roman" w:cs="Times New Roman"/>
          <w:b/>
          <w:sz w:val="26"/>
          <w:szCs w:val="26"/>
          <w:lang w:eastAsia="ru-RU"/>
        </w:rPr>
        <w:t xml:space="preserve"> </w:t>
      </w:r>
      <w:r w:rsidRPr="006F1170">
        <w:rPr>
          <w:rFonts w:ascii="Times New Roman" w:eastAsia="Times New Roman" w:hAnsi="Times New Roman" w:cs="Times New Roman"/>
          <w:b/>
          <w:sz w:val="26"/>
          <w:szCs w:val="26"/>
          <w:lang w:eastAsia="ru-RU"/>
        </w:rPr>
        <w:t xml:space="preserve">на проведение работ по капитальному </w:t>
      </w:r>
      <w:r w:rsidR="0017026C">
        <w:rPr>
          <w:rFonts w:ascii="Times New Roman" w:eastAsia="Times New Roman" w:hAnsi="Times New Roman" w:cs="Times New Roman"/>
          <w:b/>
          <w:sz w:val="26"/>
          <w:szCs w:val="26"/>
          <w:lang w:eastAsia="ru-RU"/>
        </w:rPr>
        <w:t xml:space="preserve">ремонту </w:t>
      </w:r>
      <w:r w:rsidRPr="006F1170">
        <w:rPr>
          <w:rFonts w:ascii="Times New Roman" w:eastAsia="Times New Roman" w:hAnsi="Times New Roman" w:cs="Times New Roman"/>
          <w:b/>
          <w:sz w:val="26"/>
          <w:szCs w:val="26"/>
          <w:lang w:eastAsia="ru-RU"/>
        </w:rPr>
        <w:t>в многоквартирных домах в 202</w:t>
      </w:r>
      <w:r w:rsidR="00342CEF">
        <w:rPr>
          <w:rFonts w:ascii="Times New Roman" w:eastAsia="Times New Roman" w:hAnsi="Times New Roman" w:cs="Times New Roman"/>
          <w:b/>
          <w:sz w:val="26"/>
          <w:szCs w:val="26"/>
          <w:lang w:eastAsia="ru-RU"/>
        </w:rPr>
        <w:t>5</w:t>
      </w:r>
      <w:r w:rsidRPr="006F1170">
        <w:rPr>
          <w:rFonts w:ascii="Times New Roman" w:eastAsia="Times New Roman" w:hAnsi="Times New Roman" w:cs="Times New Roman"/>
          <w:b/>
          <w:sz w:val="26"/>
          <w:szCs w:val="26"/>
          <w:lang w:eastAsia="ru-RU"/>
        </w:rPr>
        <w:t xml:space="preserve">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 Общество с ограниченной ответственностью «Н</w:t>
      </w:r>
      <w:r w:rsidR="00BF0371">
        <w:rPr>
          <w:rFonts w:ascii="Times New Roman" w:eastAsia="Times New Roman" w:hAnsi="Times New Roman" w:cs="Times New Roman"/>
          <w:sz w:val="26"/>
          <w:szCs w:val="26"/>
          <w:lang w:eastAsia="ru-RU"/>
        </w:rPr>
        <w:t>ОРДСЕРВИС»,</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а проведение работ по капитальному в многоквартирных домах в 202</w:t>
      </w:r>
      <w:r w:rsidR="00342CEF">
        <w:rPr>
          <w:rFonts w:ascii="Times New Roman" w:eastAsia="Times New Roman" w:hAnsi="Times New Roman" w:cs="Times New Roman"/>
          <w:sz w:val="26"/>
          <w:szCs w:val="26"/>
          <w:lang w:eastAsia="ru-RU"/>
        </w:rPr>
        <w:t>5</w:t>
      </w:r>
      <w:r w:rsidR="006F1170" w:rsidRPr="006F1170">
        <w:rPr>
          <w:rFonts w:ascii="Times New Roman" w:eastAsia="Times New Roman" w:hAnsi="Times New Roman" w:cs="Times New Roman"/>
          <w:sz w:val="26"/>
          <w:szCs w:val="26"/>
          <w:lang w:eastAsia="ru-RU"/>
        </w:rPr>
        <w:t xml:space="preserve">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17026C"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17026C" w:rsidRPr="006F1170" w:rsidRDefault="0017026C" w:rsidP="0017026C">
      <w:pPr>
        <w:tabs>
          <w:tab w:val="left" w:pos="708"/>
        </w:tabs>
        <w:spacing w:after="0" w:line="240" w:lineRule="auto"/>
        <w:ind w:left="720"/>
        <w:contextualSpacing/>
        <w:jc w:val="both"/>
        <w:rPr>
          <w:rFonts w:ascii="Times New Roman" w:eastAsia="Times New Roman" w:hAnsi="Times New Roman" w:cs="Times New Roman"/>
          <w:sz w:val="26"/>
          <w:szCs w:val="26"/>
          <w:lang w:eastAsia="ru-RU"/>
        </w:rPr>
      </w:pP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lang w:eastAsia="ru-RU"/>
        </w:rPr>
      </w:pPr>
      <w:r w:rsidRPr="00C35C05">
        <w:rPr>
          <w:rFonts w:ascii="Times New Roman" w:eastAsia="Times New Roman" w:hAnsi="Times New Roman" w:cs="Times New Roman"/>
          <w:b/>
          <w:sz w:val="26"/>
          <w:szCs w:val="26"/>
          <w:lang w:eastAsia="ru-RU"/>
        </w:rPr>
        <w:t>ЛОТ 1</w:t>
      </w:r>
    </w:p>
    <w:p w:rsidR="004650E9" w:rsidRPr="004650E9" w:rsidRDefault="004650E9" w:rsidP="004650E9">
      <w:pPr>
        <w:pStyle w:val="ad"/>
        <w:widowControl w:val="0"/>
        <w:numPr>
          <w:ilvl w:val="0"/>
          <w:numId w:val="24"/>
        </w:numPr>
        <w:autoSpaceDE w:val="0"/>
        <w:autoSpaceDN w:val="0"/>
        <w:rPr>
          <w:rFonts w:ascii="Times New Roman" w:hAnsi="Times New Roman"/>
          <w:sz w:val="26"/>
          <w:szCs w:val="26"/>
        </w:rPr>
      </w:pPr>
      <w:r w:rsidRPr="004650E9">
        <w:rPr>
          <w:rFonts w:ascii="Times New Roman" w:hAnsi="Times New Roman"/>
          <w:sz w:val="26"/>
          <w:szCs w:val="26"/>
        </w:rPr>
        <w:t xml:space="preserve">ул. </w:t>
      </w:r>
      <w:r w:rsidR="00342CEF">
        <w:rPr>
          <w:rFonts w:ascii="Times New Roman" w:hAnsi="Times New Roman"/>
          <w:sz w:val="26"/>
          <w:szCs w:val="26"/>
        </w:rPr>
        <w:t>Нансена, д. 50 (ремонт системы теплоснабжения, водоснабжения)</w:t>
      </w:r>
    </w:p>
    <w:p w:rsidR="004650E9" w:rsidRPr="004650E9" w:rsidRDefault="00342CEF" w:rsidP="004650E9">
      <w:pPr>
        <w:pStyle w:val="ad"/>
        <w:widowControl w:val="0"/>
        <w:numPr>
          <w:ilvl w:val="0"/>
          <w:numId w:val="24"/>
        </w:numPr>
        <w:autoSpaceDE w:val="0"/>
        <w:autoSpaceDN w:val="0"/>
        <w:rPr>
          <w:rFonts w:ascii="Times New Roman" w:hAnsi="Times New Roman"/>
          <w:sz w:val="26"/>
          <w:szCs w:val="26"/>
        </w:rPr>
      </w:pPr>
      <w:r w:rsidRPr="004650E9">
        <w:rPr>
          <w:rFonts w:ascii="Times New Roman" w:hAnsi="Times New Roman"/>
          <w:sz w:val="26"/>
          <w:szCs w:val="26"/>
        </w:rPr>
        <w:t xml:space="preserve">ул. </w:t>
      </w:r>
      <w:r>
        <w:rPr>
          <w:rFonts w:ascii="Times New Roman" w:hAnsi="Times New Roman"/>
          <w:sz w:val="26"/>
          <w:szCs w:val="26"/>
        </w:rPr>
        <w:t>Нансена, д. 52 (ремонт системы теплоснабжения, водоснабжения)</w:t>
      </w:r>
    </w:p>
    <w:p w:rsidR="00C35C05" w:rsidRPr="00C35C05" w:rsidRDefault="00C35C05" w:rsidP="004650E9">
      <w:pPr>
        <w:widowControl w:val="0"/>
        <w:autoSpaceDE w:val="0"/>
        <w:autoSpaceDN w:val="0"/>
        <w:spacing w:after="0"/>
        <w:ind w:left="720"/>
        <w:rPr>
          <w:rFonts w:ascii="Times New Roman" w:hAnsi="Times New Roman"/>
          <w:b/>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342CEF">
        <w:rPr>
          <w:rFonts w:ascii="Times New Roman" w:eastAsia="Times New Roman" w:hAnsi="Times New Roman" w:cs="Calibri"/>
          <w:sz w:val="24"/>
          <w:szCs w:val="24"/>
          <w:lang w:eastAsia="ru-RU"/>
        </w:rPr>
        <w:t>5</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342CEF">
        <w:rPr>
          <w:rFonts w:ascii="Times New Roman" w:eastAsia="Times New Roman" w:hAnsi="Times New Roman" w:cs="Times New Roman"/>
          <w:sz w:val="26"/>
          <w:szCs w:val="26"/>
          <w:lang w:eastAsia="ru-RU"/>
        </w:rPr>
        <w:t>02 июл</w:t>
      </w:r>
      <w:r w:rsidR="00B20303">
        <w:rPr>
          <w:rFonts w:ascii="Times New Roman" w:eastAsia="Times New Roman" w:hAnsi="Times New Roman" w:cs="Times New Roman"/>
          <w:sz w:val="26"/>
          <w:szCs w:val="26"/>
          <w:lang w:eastAsia="ru-RU"/>
        </w:rPr>
        <w:t>я</w:t>
      </w:r>
      <w:r w:rsidR="00B863B7" w:rsidRPr="00163CB8">
        <w:rPr>
          <w:rFonts w:ascii="Times New Roman" w:eastAsia="Times New Roman" w:hAnsi="Times New Roman" w:cs="Times New Roman"/>
          <w:sz w:val="26"/>
          <w:szCs w:val="26"/>
          <w:lang w:eastAsia="ru-RU"/>
        </w:rPr>
        <w:t xml:space="preserve"> 202</w:t>
      </w:r>
      <w:r w:rsidR="00342CEF">
        <w:rPr>
          <w:rFonts w:ascii="Times New Roman" w:eastAsia="Times New Roman" w:hAnsi="Times New Roman" w:cs="Times New Roman"/>
          <w:sz w:val="26"/>
          <w:szCs w:val="26"/>
          <w:lang w:eastAsia="ru-RU"/>
        </w:rPr>
        <w:t>5</w:t>
      </w:r>
      <w:r w:rsidRPr="00163CB8">
        <w:rPr>
          <w:rFonts w:ascii="Times New Roman" w:eastAsia="Times New Roman" w:hAnsi="Times New Roman" w:cs="Times New Roman"/>
          <w:sz w:val="26"/>
          <w:szCs w:val="26"/>
          <w:lang w:eastAsia="ru-RU"/>
        </w:rPr>
        <w:t xml:space="preserve"> года по </w:t>
      </w:r>
      <w:r w:rsidR="00B20303">
        <w:rPr>
          <w:rFonts w:ascii="Times New Roman" w:eastAsia="Times New Roman" w:hAnsi="Times New Roman" w:cs="Times New Roman"/>
          <w:sz w:val="26"/>
          <w:szCs w:val="26"/>
          <w:lang w:eastAsia="ru-RU"/>
        </w:rPr>
        <w:t xml:space="preserve">15 декабря </w:t>
      </w:r>
      <w:r w:rsidR="00ED25CF">
        <w:rPr>
          <w:rFonts w:ascii="Times New Roman" w:eastAsia="Times New Roman" w:hAnsi="Times New Roman" w:cs="Times New Roman"/>
          <w:sz w:val="26"/>
          <w:szCs w:val="26"/>
          <w:lang w:eastAsia="ru-RU"/>
        </w:rPr>
        <w:t xml:space="preserve"> </w:t>
      </w:r>
      <w:r w:rsidR="00B863B7" w:rsidRPr="00163CB8">
        <w:rPr>
          <w:rFonts w:ascii="Times New Roman" w:eastAsia="Times New Roman" w:hAnsi="Times New Roman" w:cs="Times New Roman"/>
          <w:sz w:val="26"/>
          <w:szCs w:val="26"/>
          <w:lang w:eastAsia="ru-RU"/>
        </w:rPr>
        <w:t>202</w:t>
      </w:r>
      <w:r w:rsidR="00342CEF">
        <w:rPr>
          <w:rFonts w:ascii="Times New Roman" w:eastAsia="Times New Roman" w:hAnsi="Times New Roman" w:cs="Times New Roman"/>
          <w:sz w:val="26"/>
          <w:szCs w:val="26"/>
          <w:lang w:eastAsia="ru-RU"/>
        </w:rPr>
        <w:t>5</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CA12A5" w:rsidRPr="00342ADD" w:rsidRDefault="004779A8" w:rsidP="009D6885">
      <w:pPr>
        <w:pStyle w:val="ad"/>
        <w:widowControl w:val="0"/>
        <w:numPr>
          <w:ilvl w:val="0"/>
          <w:numId w:val="44"/>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Pr>
          <w:rFonts w:ascii="Times New Roman" w:hAnsi="Times New Roman"/>
          <w:color w:val="000000"/>
          <w:sz w:val="26"/>
          <w:szCs w:val="26"/>
        </w:rPr>
        <w:t xml:space="preserve">г. Норильск, ул. </w:t>
      </w:r>
      <w:r w:rsidR="00342CEF">
        <w:rPr>
          <w:rFonts w:ascii="Times New Roman" w:hAnsi="Times New Roman"/>
          <w:color w:val="000000"/>
          <w:sz w:val="26"/>
          <w:szCs w:val="26"/>
        </w:rPr>
        <w:t>Нансена, д. 50</w:t>
      </w:r>
    </w:p>
    <w:p w:rsidR="00CA12A5" w:rsidRPr="00FB4446" w:rsidRDefault="009D6885" w:rsidP="00CA12A5">
      <w:pPr>
        <w:pStyle w:val="afc"/>
        <w:rPr>
          <w:rFonts w:ascii="Times New Roman" w:hAnsi="Times New Roman" w:cs="Times New Roman"/>
          <w:i/>
          <w:sz w:val="26"/>
          <w:szCs w:val="26"/>
        </w:rPr>
      </w:pPr>
      <w:r>
        <w:rPr>
          <w:rFonts w:ascii="Times New Roman" w:hAnsi="Times New Roman" w:cs="Times New Roman"/>
          <w:i/>
          <w:sz w:val="26"/>
          <w:szCs w:val="26"/>
        </w:rPr>
        <w:t>Серия –1-464-М</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Год ввода в эксплуатацию – 19</w:t>
      </w:r>
      <w:r w:rsidR="00FB4446" w:rsidRPr="00FB4446">
        <w:rPr>
          <w:rFonts w:ascii="Times New Roman" w:hAnsi="Times New Roman" w:cs="Times New Roman"/>
          <w:i/>
          <w:sz w:val="26"/>
          <w:szCs w:val="26"/>
        </w:rPr>
        <w:t>6</w:t>
      </w:r>
      <w:r w:rsidR="009D6885">
        <w:rPr>
          <w:rFonts w:ascii="Times New Roman" w:hAnsi="Times New Roman" w:cs="Times New Roman"/>
          <w:i/>
          <w:sz w:val="26"/>
          <w:szCs w:val="26"/>
        </w:rPr>
        <w:t>8</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 xml:space="preserve">Междуэтажные перекрытия - </w:t>
      </w:r>
      <w:r w:rsidR="009D1765" w:rsidRPr="00FB4446">
        <w:rPr>
          <w:rFonts w:ascii="Times New Roman" w:hAnsi="Times New Roman" w:cs="Times New Roman"/>
          <w:i/>
          <w:sz w:val="26"/>
          <w:szCs w:val="26"/>
        </w:rPr>
        <w:t>железобетонные плиты</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Наружные стены –</w:t>
      </w:r>
      <w:r w:rsidR="009D6885">
        <w:rPr>
          <w:rFonts w:ascii="Times New Roman" w:hAnsi="Times New Roman" w:cs="Times New Roman"/>
          <w:i/>
          <w:sz w:val="26"/>
          <w:szCs w:val="26"/>
        </w:rPr>
        <w:t xml:space="preserve"> </w:t>
      </w:r>
      <w:proofErr w:type="spellStart"/>
      <w:r w:rsidR="009D6885">
        <w:rPr>
          <w:rFonts w:ascii="Times New Roman" w:hAnsi="Times New Roman" w:cs="Times New Roman"/>
          <w:i/>
          <w:sz w:val="26"/>
          <w:szCs w:val="26"/>
        </w:rPr>
        <w:t>газозолобетонные</w:t>
      </w:r>
      <w:proofErr w:type="spellEnd"/>
      <w:r w:rsidR="009D6885">
        <w:rPr>
          <w:rFonts w:ascii="Times New Roman" w:hAnsi="Times New Roman" w:cs="Times New Roman"/>
          <w:i/>
          <w:sz w:val="26"/>
          <w:szCs w:val="26"/>
        </w:rPr>
        <w:t xml:space="preserve"> панели</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Кровля - металлическая</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Фундаменты - железобетонные сваи</w:t>
      </w:r>
    </w:p>
    <w:p w:rsidR="00B863B7" w:rsidRPr="00A61BC2" w:rsidRDefault="00B863B7" w:rsidP="00B863B7">
      <w:pPr>
        <w:pStyle w:val="afc"/>
        <w:rPr>
          <w:rFonts w:ascii="Times New Roman" w:hAnsi="Times New Roman" w:cs="Times New Roman"/>
          <w:i/>
          <w:sz w:val="26"/>
          <w:szCs w:val="26"/>
          <w:highlight w:val="yellow"/>
        </w:rPr>
      </w:pPr>
    </w:p>
    <w:p w:rsidR="00CA12A5" w:rsidRPr="00FB4446" w:rsidRDefault="00CA12A5" w:rsidP="009D6885">
      <w:pPr>
        <w:pStyle w:val="ad"/>
        <w:widowControl w:val="0"/>
        <w:numPr>
          <w:ilvl w:val="0"/>
          <w:numId w:val="44"/>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FB4446">
        <w:rPr>
          <w:rFonts w:ascii="Times New Roman" w:hAnsi="Times New Roman"/>
          <w:color w:val="000000"/>
          <w:sz w:val="26"/>
          <w:szCs w:val="26"/>
        </w:rPr>
        <w:t xml:space="preserve">г. Норильск, </w:t>
      </w:r>
      <w:r w:rsidRPr="00FB4446">
        <w:rPr>
          <w:rFonts w:ascii="Times New Roman" w:hAnsi="Times New Roman"/>
          <w:sz w:val="26"/>
          <w:szCs w:val="26"/>
        </w:rPr>
        <w:t>ул.</w:t>
      </w:r>
      <w:r w:rsidR="004779A8" w:rsidRPr="00FB4446">
        <w:rPr>
          <w:rFonts w:ascii="Times New Roman" w:hAnsi="Times New Roman"/>
          <w:sz w:val="26"/>
          <w:szCs w:val="26"/>
        </w:rPr>
        <w:t xml:space="preserve"> </w:t>
      </w:r>
      <w:r w:rsidR="009D6885">
        <w:rPr>
          <w:rFonts w:ascii="Times New Roman" w:hAnsi="Times New Roman"/>
          <w:sz w:val="26"/>
          <w:szCs w:val="26"/>
        </w:rPr>
        <w:t>Нансена, д. 52</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 xml:space="preserve">Серия – </w:t>
      </w:r>
      <w:r w:rsidR="009D1765" w:rsidRPr="00FB4446">
        <w:rPr>
          <w:rFonts w:ascii="Times New Roman" w:hAnsi="Times New Roman" w:cs="Times New Roman"/>
          <w:i/>
          <w:sz w:val="26"/>
          <w:szCs w:val="26"/>
        </w:rPr>
        <w:t>1 - 464</w:t>
      </w:r>
      <w:r w:rsidR="009D6885">
        <w:rPr>
          <w:rFonts w:ascii="Times New Roman" w:hAnsi="Times New Roman" w:cs="Times New Roman"/>
          <w:i/>
          <w:sz w:val="26"/>
          <w:szCs w:val="26"/>
        </w:rPr>
        <w:t>- М</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Год ввода в эксплуатацию – 19</w:t>
      </w:r>
      <w:r w:rsidR="009D1765" w:rsidRPr="00FB4446">
        <w:rPr>
          <w:rFonts w:ascii="Times New Roman" w:hAnsi="Times New Roman" w:cs="Times New Roman"/>
          <w:i/>
          <w:sz w:val="26"/>
          <w:szCs w:val="26"/>
        </w:rPr>
        <w:t>6</w:t>
      </w:r>
      <w:r w:rsidR="00FB4446" w:rsidRPr="00FB4446">
        <w:rPr>
          <w:rFonts w:ascii="Times New Roman" w:hAnsi="Times New Roman" w:cs="Times New Roman"/>
          <w:i/>
          <w:sz w:val="26"/>
          <w:szCs w:val="26"/>
        </w:rPr>
        <w:t>8</w:t>
      </w:r>
    </w:p>
    <w:p w:rsidR="00CA12A5" w:rsidRPr="00342ADD"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009D1765">
        <w:rPr>
          <w:rFonts w:ascii="Times New Roman" w:hAnsi="Times New Roman" w:cs="Times New Roman"/>
          <w:i/>
          <w:sz w:val="26"/>
          <w:szCs w:val="26"/>
        </w:rPr>
        <w:t xml:space="preserve"> </w:t>
      </w:r>
      <w:proofErr w:type="spellStart"/>
      <w:r w:rsidR="009D6885">
        <w:rPr>
          <w:rFonts w:ascii="Times New Roman" w:hAnsi="Times New Roman" w:cs="Times New Roman"/>
          <w:i/>
          <w:sz w:val="26"/>
          <w:szCs w:val="26"/>
        </w:rPr>
        <w:t>газозолобетонные</w:t>
      </w:r>
      <w:proofErr w:type="spellEnd"/>
      <w:r w:rsidR="009D6885">
        <w:rPr>
          <w:rFonts w:ascii="Times New Roman" w:hAnsi="Times New Roman" w:cs="Times New Roman"/>
          <w:i/>
          <w:sz w:val="26"/>
          <w:szCs w:val="26"/>
        </w:rPr>
        <w:t xml:space="preserve">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w:t>
      </w:r>
      <w:r w:rsidR="009D1765" w:rsidRPr="009D1765">
        <w:rPr>
          <w:rFonts w:ascii="Times New Roman" w:hAnsi="Times New Roman" w:cs="Times New Roman"/>
          <w:i/>
          <w:sz w:val="26"/>
          <w:szCs w:val="26"/>
        </w:rPr>
        <w:t xml:space="preserve"> </w:t>
      </w:r>
      <w:r w:rsidR="009D1765">
        <w:rPr>
          <w:rFonts w:ascii="Times New Roman" w:hAnsi="Times New Roman" w:cs="Times New Roman"/>
          <w:i/>
          <w:sz w:val="26"/>
          <w:szCs w:val="26"/>
        </w:rPr>
        <w:t xml:space="preserve"> </w:t>
      </w:r>
      <w:r w:rsidR="009D1765" w:rsidRPr="00342ADD">
        <w:rPr>
          <w:rFonts w:ascii="Times New Roman" w:hAnsi="Times New Roman" w:cs="Times New Roman"/>
          <w:i/>
          <w:sz w:val="26"/>
          <w:szCs w:val="26"/>
        </w:rPr>
        <w:t>металлическая</w:t>
      </w:r>
      <w:r w:rsidRPr="00342ADD">
        <w:rPr>
          <w:rFonts w:ascii="Times New Roman" w:hAnsi="Times New Roman" w:cs="Times New Roman"/>
          <w:i/>
          <w:sz w:val="26"/>
          <w:szCs w:val="26"/>
        </w:rPr>
        <w:t xml:space="preserve">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48435C" w:rsidRPr="00342ADD" w:rsidRDefault="0048435C" w:rsidP="004779A8">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p>
    <w:p w:rsidR="00FB4446" w:rsidRPr="00DC064B" w:rsidRDefault="00FB4446" w:rsidP="00FB4446">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Раздел 1.</w:t>
      </w:r>
    </w:p>
    <w:p w:rsidR="00FB4446" w:rsidRPr="00DC064B" w:rsidRDefault="00FB4446" w:rsidP="00FB4446">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Техническое задание по разработке проектно-сметной документации.</w:t>
      </w:r>
    </w:p>
    <w:p w:rsidR="00FB4446" w:rsidRPr="00DC064B" w:rsidRDefault="00FB4446" w:rsidP="00FB4446">
      <w:pPr>
        <w:rPr>
          <w:rFonts w:ascii="Times New Roman" w:hAnsi="Times New Roman" w:cs="Times New Roman"/>
          <w:b/>
          <w:bCs/>
          <w:i/>
          <w:sz w:val="26"/>
          <w:szCs w:val="26"/>
        </w:rPr>
      </w:pPr>
      <w:r w:rsidRPr="00DC064B">
        <w:rPr>
          <w:rFonts w:ascii="Times New Roman" w:hAnsi="Times New Roman" w:cs="Times New Roman"/>
          <w:b/>
          <w:bCs/>
          <w:i/>
          <w:sz w:val="26"/>
          <w:szCs w:val="26"/>
        </w:rPr>
        <w:t>1.</w:t>
      </w:r>
      <w:proofErr w:type="gramStart"/>
      <w:r w:rsidRPr="00DC064B">
        <w:rPr>
          <w:rFonts w:ascii="Times New Roman" w:hAnsi="Times New Roman" w:cs="Times New Roman"/>
          <w:b/>
          <w:bCs/>
          <w:i/>
          <w:sz w:val="26"/>
          <w:szCs w:val="26"/>
        </w:rPr>
        <w:t>Общие</w:t>
      </w:r>
      <w:proofErr w:type="gramEnd"/>
      <w:r w:rsidRPr="00DC064B">
        <w:rPr>
          <w:rFonts w:ascii="Times New Roman" w:hAnsi="Times New Roman" w:cs="Times New Roman"/>
          <w:b/>
          <w:bCs/>
          <w:i/>
          <w:sz w:val="26"/>
          <w:szCs w:val="26"/>
        </w:rPr>
        <w:t xml:space="preserve"> положение:</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Основание для проектирования: </w:t>
      </w:r>
      <w:r w:rsidRPr="00DC064B">
        <w:rPr>
          <w:rFonts w:ascii="Times New Roman" w:hAnsi="Times New Roman"/>
          <w:iCs/>
          <w:sz w:val="26"/>
          <w:szCs w:val="26"/>
        </w:rPr>
        <w:t xml:space="preserve">Градостроительный кодекс РФ; Жилищный кодекс РФ; </w:t>
      </w:r>
      <w:r w:rsidRPr="00DC064B">
        <w:rPr>
          <w:rFonts w:ascii="Times New Roman" w:hAnsi="Times New Roman"/>
          <w:sz w:val="26"/>
          <w:szCs w:val="26"/>
        </w:rPr>
        <w:t>Закон</w:t>
      </w:r>
      <w:r w:rsidRPr="00DC064B">
        <w:rPr>
          <w:rFonts w:ascii="Times New Roman" w:hAnsi="Times New Roman"/>
          <w:iCs/>
          <w:sz w:val="26"/>
          <w:szCs w:val="26"/>
        </w:rPr>
        <w:t xml:space="preserve"> Красноярского края от 27 июня 2013 года №4-1451 «Об организации проведения капитального ремонта общего имущества в многоквартирных домах, расположенных на территории Красноярского края», постановление Администрации города Норильска Красноярского края № 303 от 19.06.2009.</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Сроки начала и окончания работ: Подрядчик приступает к выполнению Работ </w:t>
      </w:r>
      <w:proofErr w:type="gramStart"/>
      <w:r w:rsidRPr="00DC064B">
        <w:rPr>
          <w:rFonts w:ascii="Times New Roman" w:hAnsi="Times New Roman"/>
          <w:sz w:val="26"/>
          <w:szCs w:val="26"/>
        </w:rPr>
        <w:t>с даты подписания</w:t>
      </w:r>
      <w:proofErr w:type="gramEnd"/>
      <w:r w:rsidRPr="00DC064B">
        <w:rPr>
          <w:rFonts w:ascii="Times New Roman" w:hAnsi="Times New Roman"/>
          <w:sz w:val="26"/>
          <w:szCs w:val="26"/>
        </w:rPr>
        <w:t xml:space="preserve"> договора и обязан завершить разработку проектно-сметной документации и предоставить в адрес Заказчика положительное заключение КГАУ «ККГЭ» о достоверности определения сметной стоимости в срок не позднее </w:t>
      </w:r>
      <w:r w:rsidR="00CF721D">
        <w:rPr>
          <w:rFonts w:ascii="Times New Roman" w:hAnsi="Times New Roman"/>
          <w:sz w:val="26"/>
          <w:szCs w:val="26"/>
        </w:rPr>
        <w:t>15.12.2025 г</w:t>
      </w:r>
      <w:r w:rsidRPr="00DC064B">
        <w:rPr>
          <w:rFonts w:ascii="Times New Roman" w:hAnsi="Times New Roman"/>
          <w:sz w:val="26"/>
          <w:szCs w:val="26"/>
        </w:rPr>
        <w:t>.</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Стадийность проектирования: Одна стадия «Проектная документация», рабочая документация (РД).</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Объем «Рабочей документации»:</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Разработать рабочую документацию в объеме достаточном для реализации в процессе строительства (капитального ремонта) архитектурных, технических и технологических решений (подготовка спецификации материалов и комплектующих изделий)</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В разделе «Сметная документация» подготовить сводный локально-сметный расчет.</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Основные характеристики объекта (</w:t>
      </w:r>
      <w:proofErr w:type="spellStart"/>
      <w:r w:rsidRPr="00DC064B">
        <w:rPr>
          <w:rFonts w:ascii="Times New Roman" w:hAnsi="Times New Roman"/>
          <w:sz w:val="26"/>
          <w:szCs w:val="26"/>
        </w:rPr>
        <w:t>ов</w:t>
      </w:r>
      <w:proofErr w:type="spellEnd"/>
      <w:r w:rsidRPr="00DC064B">
        <w:rPr>
          <w:rFonts w:ascii="Times New Roman" w:hAnsi="Times New Roman"/>
          <w:sz w:val="26"/>
          <w:szCs w:val="26"/>
        </w:rPr>
        <w:t xml:space="preserve">) и вид проводимого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w:t>
      </w:r>
      <w:r w:rsidR="009D6885">
        <w:rPr>
          <w:rFonts w:ascii="Times New Roman" w:hAnsi="Times New Roman"/>
          <w:sz w:val="26"/>
          <w:szCs w:val="26"/>
        </w:rPr>
        <w:t xml:space="preserve"> </w:t>
      </w:r>
      <w:r w:rsidRPr="00DC064B">
        <w:rPr>
          <w:rFonts w:ascii="Times New Roman" w:hAnsi="Times New Roman"/>
          <w:sz w:val="26"/>
          <w:szCs w:val="26"/>
        </w:rPr>
        <w:t>1 к техническому заданию.</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Вид и условия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w:t>
      </w:r>
      <w:r w:rsidR="009D6885">
        <w:rPr>
          <w:rFonts w:ascii="Times New Roman" w:hAnsi="Times New Roman"/>
          <w:sz w:val="26"/>
          <w:szCs w:val="26"/>
        </w:rPr>
        <w:t xml:space="preserve"> </w:t>
      </w:r>
      <w:r w:rsidRPr="00DC064B">
        <w:rPr>
          <w:rFonts w:ascii="Times New Roman" w:hAnsi="Times New Roman"/>
          <w:sz w:val="26"/>
          <w:szCs w:val="26"/>
        </w:rPr>
        <w:t>1 к техническому заданию.</w:t>
      </w:r>
    </w:p>
    <w:p w:rsidR="0017026C" w:rsidRDefault="0017026C" w:rsidP="00FB4446">
      <w:pPr>
        <w:rPr>
          <w:rFonts w:ascii="Times New Roman" w:hAnsi="Times New Roman" w:cs="Times New Roman"/>
          <w:b/>
          <w:i/>
          <w:sz w:val="26"/>
          <w:szCs w:val="26"/>
        </w:rPr>
      </w:pP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2. Основные требования к проектным решениям:</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xml:space="preserve"> Приложение № 2 к техническому заданию.</w:t>
      </w: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 xml:space="preserve">3. Перечень разделов рабочей документации по каждому объекту в соответствии с заданием: </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заключение об обследовании;</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lastRenderedPageBreak/>
        <w:t>- пояснительная записка;</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архитектурные решения;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конструктивные и объемно-планировочные решения;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сметная документация;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проект организации капитального ремонта, в объёмах, необходимых для выполнения работ по капитальному ремонту общего имущества.</w:t>
      </w: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4. Требования к сметной документации:</w:t>
      </w:r>
    </w:p>
    <w:p w:rsidR="00FB4446" w:rsidRPr="00FB4446" w:rsidRDefault="00FB4446" w:rsidP="0017026C">
      <w:pPr>
        <w:pStyle w:val="ad"/>
        <w:widowControl w:val="0"/>
        <w:numPr>
          <w:ilvl w:val="0"/>
          <w:numId w:val="41"/>
        </w:numPr>
        <w:autoSpaceDE w:val="0"/>
        <w:autoSpaceDN w:val="0"/>
        <w:adjustRightInd w:val="0"/>
        <w:ind w:left="0" w:firstLine="360"/>
        <w:contextualSpacing w:val="0"/>
        <w:jc w:val="both"/>
        <w:rPr>
          <w:rFonts w:ascii="Times New Roman" w:hAnsi="Times New Roman"/>
          <w:sz w:val="26"/>
          <w:szCs w:val="26"/>
          <w:u w:val="single"/>
        </w:rPr>
      </w:pPr>
      <w:proofErr w:type="gramStart"/>
      <w:r w:rsidRPr="00DC064B">
        <w:rPr>
          <w:rFonts w:ascii="Times New Roman" w:hAnsi="Times New Roman"/>
          <w:sz w:val="26"/>
          <w:szCs w:val="26"/>
        </w:rPr>
        <w:t>Согласно письма</w:t>
      </w:r>
      <w:proofErr w:type="gramEnd"/>
      <w:r w:rsidRPr="00DC064B">
        <w:rPr>
          <w:rFonts w:ascii="Times New Roman" w:hAnsi="Times New Roman"/>
          <w:sz w:val="26"/>
          <w:szCs w:val="26"/>
        </w:rPr>
        <w:t xml:space="preserve"> Минстроя России от 25.08.2023 г. № 51967-АЛ/09, информационного письма МКУ УЖКХ от 04.09.2023 г. № 130-2863 сметная документация, составляемая на основании технического задания, утвержденного после 25.08.2023 г., должна формироваться с применением </w:t>
      </w:r>
      <w:r w:rsidRPr="00FB4446">
        <w:rPr>
          <w:rFonts w:ascii="Times New Roman" w:hAnsi="Times New Roman"/>
          <w:sz w:val="26"/>
          <w:szCs w:val="26"/>
          <w:u w:val="single"/>
        </w:rPr>
        <w:t xml:space="preserve">ресурсно-индексного метода (РИМ). </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 текущих отпускных цен одного строительного материала не менее чем по трем поставщикам. Для формирования сметных цен на строительные материалы берется средняя цена по данным мониторинга. В локальных сметах указывать накладные расходы и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proofErr w:type="gramStart"/>
      <w:r w:rsidRPr="00DC064B">
        <w:rPr>
          <w:rFonts w:ascii="Times New Roman" w:hAnsi="Times New Roman"/>
          <w:sz w:val="26"/>
          <w:szCs w:val="26"/>
        </w:rPr>
        <w:t>Выполнить сводный сметный расчет (ССР) согласно п. 179; учитывать НДС, согласно п.181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года № 421-пр.</w:t>
      </w:r>
      <w:proofErr w:type="gramEnd"/>
    </w:p>
    <w:p w:rsidR="00FB4446" w:rsidRDefault="00FB4446" w:rsidP="00FB4446">
      <w:pPr>
        <w:pStyle w:val="ad"/>
        <w:ind w:left="567"/>
        <w:jc w:val="both"/>
        <w:rPr>
          <w:rFonts w:ascii="Times New Roman" w:hAnsi="Times New Roman"/>
          <w:sz w:val="26"/>
          <w:szCs w:val="26"/>
        </w:rPr>
      </w:pPr>
    </w:p>
    <w:p w:rsidR="009D6885" w:rsidRPr="00DC064B" w:rsidRDefault="009D6885" w:rsidP="00FB4446">
      <w:pPr>
        <w:pStyle w:val="ad"/>
        <w:ind w:left="567"/>
        <w:jc w:val="both"/>
        <w:rPr>
          <w:rFonts w:ascii="Times New Roman" w:hAnsi="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5. Требования к согласованию проектной документации:</w:t>
      </w:r>
    </w:p>
    <w:p w:rsidR="00FB4446" w:rsidRPr="00DC064B" w:rsidRDefault="00FB4446" w:rsidP="00FB4446">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Перечень обязательных согласований, которые организуются Подрядчиком.</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1. С Заказчиком: должны быть согласованы:</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до начала проектирования согласовать с Заказчиком «Основные положения для проектирования»</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основные технические решения, применяемые материалы и оборудование;</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lastRenderedPageBreak/>
        <w:t>- до отправления на экспертизу КГАУ «ККГЭ» согласовать проектное решение и смету с Заказчиком, главный распорядитель бюджетных сре</w:t>
      </w:r>
      <w:proofErr w:type="gramStart"/>
      <w:r w:rsidRPr="00DC064B">
        <w:rPr>
          <w:rFonts w:ascii="Times New Roman" w:hAnsi="Times New Roman" w:cs="Times New Roman"/>
          <w:sz w:val="26"/>
          <w:szCs w:val="26"/>
        </w:rPr>
        <w:t>дств в л</w:t>
      </w:r>
      <w:proofErr w:type="gramEnd"/>
      <w:r w:rsidRPr="00DC064B">
        <w:rPr>
          <w:rFonts w:ascii="Times New Roman" w:hAnsi="Times New Roman" w:cs="Times New Roman"/>
          <w:sz w:val="26"/>
          <w:szCs w:val="26"/>
        </w:rPr>
        <w:t>ице МКУ «УЖХ».</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разработанная проектная документация.</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2. Подрядчик согласовывает документацию со всеми согласующими инстанциями. При наличии замечаний Подрядчик устраняет их и дорабатывает документацию в пределах общего срока выполнения работ по договору.</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xml:space="preserve">3. Прохождение экспертизы ПСД/СД  в Краевом государственном автономном учреждении «Красноярская краевая государственная экспертиза» (КГАУ «ККГЭ»). Стоимость определения достоверности сметной стоимости определяется </w:t>
      </w:r>
      <w:proofErr w:type="gramStart"/>
      <w:r w:rsidRPr="00DC064B">
        <w:rPr>
          <w:rFonts w:ascii="Times New Roman" w:hAnsi="Times New Roman" w:cs="Times New Roman"/>
          <w:sz w:val="26"/>
          <w:szCs w:val="26"/>
        </w:rPr>
        <w:t>согласно Постановления</w:t>
      </w:r>
      <w:proofErr w:type="gramEnd"/>
      <w:r w:rsidRPr="00DC064B">
        <w:rPr>
          <w:rFonts w:ascii="Times New Roman" w:hAnsi="Times New Roman" w:cs="Times New Roman"/>
          <w:sz w:val="26"/>
          <w:szCs w:val="26"/>
        </w:rPr>
        <w:t xml:space="preserve"> РФ от 05.03.2007г № 145 (с изм. и доп., вступ. в силу с 01.09.2022г).</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6. Требования к сборникам спецификаций материалов и оборудования:</w:t>
      </w:r>
      <w:r w:rsidRPr="00DC064B">
        <w:rPr>
          <w:rFonts w:ascii="Times New Roman" w:hAnsi="Times New Roman" w:cs="Times New Roman"/>
          <w:b/>
          <w:i/>
          <w:sz w:val="26"/>
          <w:szCs w:val="26"/>
        </w:rPr>
        <w:tab/>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 xml:space="preserve">В составе документации отдельным томом выполнить сводные спецификации оборудования, изделий и материалов по системам, с указанием основных технических характеристик. В электронном виде (формат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сводные спецификации оборудования изделий передаются Заказчику.</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7. Требования по охране окружающей среды:</w:t>
      </w:r>
      <w:r w:rsidRPr="00DC064B">
        <w:rPr>
          <w:rFonts w:ascii="Times New Roman" w:hAnsi="Times New Roman" w:cs="Times New Roman"/>
          <w:b/>
          <w:i/>
          <w:sz w:val="26"/>
          <w:szCs w:val="26"/>
        </w:rPr>
        <w:tab/>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Подрядчиком должны быть учтены все действующие на момент передачи разработанной проектной документации Заказчику нормы и правила.</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8. Особые условия Заказчика:</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Прайс-листы на применяемые оборудование и материалы, закладываемые в локальный сметный расчет Подрядчик (Генеральный подрядчик) предоставляет на согласование Заказчику.</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19.06.2022 № 303. </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В составе ПСД определить перечень скрытых работ. </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смете на разработку проектно-сметной документации применяется коэффициент 1,8 исключительно в случае, если подрядная организация зарегистрирована на территории районов Крайнего Севера.  Применение коэффициента, подтверждается исполнителем работ его согласно МУ СБЦП п. 3.15.</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После составления локально-сметного расчета, перед отправкой проектной/сметной документации на прохождение экспертизы в КГАУ «ККГЭ», предоставить данный расчет Заказчику на согласование.</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Работы должны быть выполнены (в том числе сметная документация должна быть подготовлена) Подрядчиком (Генеральным подрядчиком) с использованием лицензионного программного обеспечения. Подрядчик (Генеральный подрядчик) должен предоставить Заказчику копии документов, подтверждающих использование лицензионного программного обеспечения до заключения договора.</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При указании в проектно-сметной (рабочей)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материалов и оборудования предусмотреть </w:t>
      </w:r>
      <w:r w:rsidRPr="00DC064B">
        <w:rPr>
          <w:rFonts w:ascii="Times New Roman" w:hAnsi="Times New Roman"/>
          <w:sz w:val="26"/>
          <w:szCs w:val="26"/>
        </w:rPr>
        <w:lastRenderedPageBreak/>
        <w:t>возможность использования эквивалентных материалов и оборудования и привести соответствующие показатели эквивалентности.</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Наличие у Подрядчика допуска по видам работ Раздела II. Виды работ по подготовке проектной документации, п.13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процессе реализации проектной документации, в случае необходимости,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w:t>
      </w:r>
    </w:p>
    <w:p w:rsidR="00FB4446" w:rsidRPr="00DC064B" w:rsidRDefault="00FB4446" w:rsidP="00FB4446">
      <w:pPr>
        <w:jc w:val="both"/>
        <w:rPr>
          <w:rFonts w:ascii="Times New Roman" w:hAnsi="Times New Roman" w:cs="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9. Требования по передаче документации:</w:t>
      </w:r>
    </w:p>
    <w:p w:rsidR="00FB4446" w:rsidRPr="00DC064B" w:rsidRDefault="00FB4446" w:rsidP="00FB4446">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Документация передается Подрядчиком по месту нахождения Заказчика по адресу: г. Норильск, ул. Комсомольская, д.41Б. Документацию представить в 3 (трех) экземплярах на бумажном носителе в формате А</w:t>
      </w:r>
      <w:proofErr w:type="gramStart"/>
      <w:r w:rsidRPr="00DC064B">
        <w:rPr>
          <w:rFonts w:ascii="Times New Roman" w:hAnsi="Times New Roman" w:cs="Times New Roman"/>
          <w:sz w:val="26"/>
          <w:szCs w:val="26"/>
        </w:rPr>
        <w:t>4</w:t>
      </w:r>
      <w:proofErr w:type="gramEnd"/>
      <w:r w:rsidRPr="00DC064B">
        <w:rPr>
          <w:rFonts w:ascii="Times New Roman" w:hAnsi="Times New Roman" w:cs="Times New Roman"/>
          <w:sz w:val="26"/>
          <w:szCs w:val="26"/>
        </w:rPr>
        <w:t xml:space="preserve">, А3, все листы бумажного альбома должны быть сшиты в одну книгу, иметь подписи и печати, и в 2 (Двух) экземплярах на электронном DVD носителе (чертежи в формате </w:t>
      </w:r>
      <w:proofErr w:type="spellStart"/>
      <w:r w:rsidRPr="00DC064B">
        <w:rPr>
          <w:rFonts w:ascii="Times New Roman" w:hAnsi="Times New Roman" w:cs="Times New Roman"/>
          <w:sz w:val="26"/>
          <w:szCs w:val="26"/>
        </w:rPr>
        <w:t>dwg</w:t>
      </w:r>
      <w:proofErr w:type="spellEnd"/>
      <w:r w:rsidRPr="00DC064B">
        <w:rPr>
          <w:rFonts w:ascii="Times New Roman" w:hAnsi="Times New Roman" w:cs="Times New Roman"/>
          <w:sz w:val="26"/>
          <w:szCs w:val="26"/>
        </w:rPr>
        <w:t>, и обязательно дублировать в формате*.pdf или *.</w:t>
      </w:r>
      <w:proofErr w:type="spellStart"/>
      <w:r w:rsidRPr="00DC064B">
        <w:rPr>
          <w:rFonts w:ascii="Times New Roman" w:hAnsi="Times New Roman" w:cs="Times New Roman"/>
          <w:sz w:val="26"/>
          <w:szCs w:val="26"/>
        </w:rPr>
        <w:t>jpg</w:t>
      </w:r>
      <w:proofErr w:type="spellEnd"/>
      <w:r w:rsidRPr="00DC064B">
        <w:rPr>
          <w:rFonts w:ascii="Times New Roman" w:hAnsi="Times New Roman" w:cs="Times New Roman"/>
          <w:sz w:val="26"/>
          <w:szCs w:val="26"/>
        </w:rPr>
        <w:t xml:space="preserve">, текстовые документы в формате </w:t>
      </w:r>
      <w:proofErr w:type="spellStart"/>
      <w:r w:rsidRPr="00DC064B">
        <w:rPr>
          <w:rFonts w:ascii="Times New Roman" w:hAnsi="Times New Roman" w:cs="Times New Roman"/>
          <w:sz w:val="26"/>
          <w:szCs w:val="26"/>
        </w:rPr>
        <w:t>Word</w:t>
      </w:r>
      <w:proofErr w:type="spellEnd"/>
      <w:r w:rsidRPr="00DC064B">
        <w:rPr>
          <w:rFonts w:ascii="Times New Roman" w:hAnsi="Times New Roman" w:cs="Times New Roman"/>
          <w:sz w:val="26"/>
          <w:szCs w:val="26"/>
        </w:rPr>
        <w:t xml:space="preserve">,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Электронная версия должна иметь следующую структуру:</w:t>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Примечание:</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1. При составлении сметной документации и направлении ее на проверку достоверности определения сметной стоимости объекта в КГАУ «ККГЭ» применять индекс перевода в текущий уровень цен, действующий на дату направления документов в КГАУ «ККГЭ».</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2. После получения положительного заключения в КГАУ «ККГЭ» произвести перерасчет сметной документации на индекс изменения сметной стоимости в текущий уровень цен, действующий на дату заключения договора, и представить ее на утверждение Заказчику.</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3. После получения положительного заключения по достоверности определения сметной стоимости объекта в КГАУ «ККГЭ» возможна корректировка сметной стоимости объекта, связанная с  техническими решениями проекта (уточнением конструктивных решений, технологии производства и объемов работ по результатам обмерных и обследовательских работ на стадии разработки проекта).</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4. Для расчетов за фактически выполненные объемы работ:</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lastRenderedPageBreak/>
        <w:t>- по разработке проектно-сметной документации применять индекс изменения сметной стоимости в текущий уровень цен, действующие на дату заключения договора подряда;</w:t>
      </w: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A80BAE">
      <w:pPr>
        <w:tabs>
          <w:tab w:val="left" w:pos="851"/>
        </w:tabs>
        <w:spacing w:after="0" w:line="240" w:lineRule="auto"/>
        <w:jc w:val="right"/>
        <w:rPr>
          <w:rFonts w:ascii="Times New Roman" w:eastAsia="Times New Roman" w:hAnsi="Times New Roman" w:cs="Times New Roman"/>
          <w:sz w:val="24"/>
          <w:szCs w:val="24"/>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841B69">
        <w:rPr>
          <w:rFonts w:ascii="Times New Roman" w:eastAsia="Times New Roman" w:hAnsi="Times New Roman" w:cs="Times New Roman"/>
          <w:sz w:val="24"/>
          <w:szCs w:val="24"/>
          <w:lang w:eastAsia="ru-RU"/>
        </w:rPr>
        <w:t>3</w:t>
      </w:r>
      <w:r w:rsidR="004726E9" w:rsidRPr="0027153A">
        <w:rPr>
          <w:rFonts w:ascii="Times New Roman" w:eastAsia="Times New Roman" w:hAnsi="Times New Roman" w:cs="Times New Roman"/>
          <w:sz w:val="24"/>
          <w:szCs w:val="24"/>
          <w:lang w:eastAsia="ru-RU"/>
        </w:rPr>
        <w:t xml:space="preserve">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ind w:left="-944" w:firstLine="944"/>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w:t>
            </w:r>
            <w:proofErr w:type="gramStart"/>
            <w:r w:rsidRPr="00FB4446">
              <w:rPr>
                <w:rFonts w:ascii="Times New Roman" w:eastAsia="Times New Roman" w:hAnsi="Times New Roman" w:cs="Times New Roman"/>
                <w:lang w:eastAsia="ru-RU"/>
              </w:rPr>
              <w:t>п</w:t>
            </w:r>
            <w:proofErr w:type="gramEnd"/>
            <w:r w:rsidRPr="00FB4446">
              <w:rPr>
                <w:rFonts w:ascii="Times New Roman" w:eastAsia="Times New Roman" w:hAnsi="Times New Roman" w:cs="Times New Roman"/>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FB4446" w:rsidRDefault="00D9263D"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Стоимость работ, в руб.</w:t>
            </w:r>
            <w:r w:rsidR="0074260B">
              <w:rPr>
                <w:rFonts w:ascii="Times New Roman" w:eastAsia="Times New Roman" w:hAnsi="Times New Roman" w:cs="Times New Roman"/>
                <w:lang w:eastAsia="ru-RU"/>
              </w:rPr>
              <w:t xml:space="preserve"> </w:t>
            </w:r>
            <w:r w:rsidRPr="00FB4446">
              <w:rPr>
                <w:rFonts w:ascii="Times New Roman" w:eastAsia="Times New Roman" w:hAnsi="Times New Roman" w:cs="Times New Roman"/>
                <w:lang w:eastAsia="ru-RU"/>
              </w:rPr>
              <w:t xml:space="preserve">с учетом </w:t>
            </w:r>
            <w:r w:rsidR="0074260B">
              <w:rPr>
                <w:rFonts w:ascii="Times New Roman" w:eastAsia="Times New Roman" w:hAnsi="Times New Roman" w:cs="Times New Roman"/>
                <w:lang w:eastAsia="ru-RU"/>
              </w:rPr>
              <w:t>всех налогов им сборов</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Pr="00FB4446" w:rsidRDefault="00145B2B"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FB4446" w:rsidRDefault="009D688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FB4446" w:rsidRDefault="009D6885" w:rsidP="00FB444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ул. Нансена, д.50</w:t>
            </w:r>
          </w:p>
        </w:tc>
        <w:tc>
          <w:tcPr>
            <w:tcW w:w="1276" w:type="dxa"/>
            <w:tcBorders>
              <w:top w:val="nil"/>
              <w:left w:val="nil"/>
              <w:bottom w:val="single" w:sz="4" w:space="0" w:color="auto"/>
              <w:right w:val="single" w:sz="4" w:space="0" w:color="auto"/>
            </w:tcBorders>
            <w:shd w:val="clear" w:color="auto" w:fill="auto"/>
            <w:noWrap/>
            <w:vAlign w:val="center"/>
          </w:tcPr>
          <w:p w:rsidR="005F1597" w:rsidRPr="00FB4446" w:rsidRDefault="005F1597"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sidR="003E188F" w:rsidRPr="00FB4446">
              <w:rPr>
                <w:rFonts w:ascii="Times New Roman" w:eastAsia="Times New Roman" w:hAnsi="Times New Roman" w:cs="Times New Roman"/>
                <w:lang w:eastAsia="ru-RU"/>
              </w:rPr>
              <w:t>6</w:t>
            </w:r>
            <w:r w:rsidR="009D6885">
              <w:rPr>
                <w:rFonts w:ascii="Times New Roman" w:eastAsia="Times New Roman" w:hAnsi="Times New Roman" w:cs="Times New Roman"/>
                <w:lang w:eastAsia="ru-RU"/>
              </w:rPr>
              <w:t>8</w:t>
            </w:r>
          </w:p>
        </w:tc>
        <w:tc>
          <w:tcPr>
            <w:tcW w:w="1134" w:type="dxa"/>
            <w:tcBorders>
              <w:top w:val="nil"/>
              <w:left w:val="nil"/>
              <w:bottom w:val="single" w:sz="4" w:space="0" w:color="auto"/>
              <w:right w:val="single" w:sz="4" w:space="0" w:color="auto"/>
            </w:tcBorders>
            <w:shd w:val="clear" w:color="auto" w:fill="auto"/>
            <w:noWrap/>
            <w:vAlign w:val="center"/>
          </w:tcPr>
          <w:p w:rsidR="005F1597" w:rsidRPr="00FB4446" w:rsidRDefault="003E188F"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r w:rsidR="009D6885">
              <w:rPr>
                <w:rFonts w:ascii="Times New Roman" w:eastAsia="Times New Roman" w:hAnsi="Times New Roman" w:cs="Times New Roman"/>
                <w:lang w:eastAsia="ru-RU"/>
              </w:rPr>
              <w:t>-М</w:t>
            </w:r>
          </w:p>
        </w:tc>
        <w:tc>
          <w:tcPr>
            <w:tcW w:w="1700" w:type="dxa"/>
            <w:tcBorders>
              <w:top w:val="nil"/>
              <w:left w:val="nil"/>
              <w:bottom w:val="single" w:sz="4" w:space="0" w:color="auto"/>
              <w:right w:val="single" w:sz="8" w:space="0" w:color="auto"/>
            </w:tcBorders>
            <w:shd w:val="clear" w:color="auto" w:fill="auto"/>
            <w:noWrap/>
            <w:vAlign w:val="center"/>
          </w:tcPr>
          <w:p w:rsidR="005F1597" w:rsidRPr="00FB4446" w:rsidRDefault="009D6885" w:rsidP="00596874">
            <w:pPr>
              <w:tabs>
                <w:tab w:val="left" w:pos="1134"/>
              </w:tabs>
              <w:contextualSpacing/>
              <w:jc w:val="center"/>
              <w:rPr>
                <w:rFonts w:ascii="Times New Roman" w:hAnsi="Times New Roman" w:cs="Times New Roman"/>
                <w:bCs/>
              </w:rPr>
            </w:pPr>
            <w:r>
              <w:rPr>
                <w:rFonts w:ascii="Times New Roman" w:hAnsi="Times New Roman" w:cs="Times New Roman"/>
                <w:bCs/>
              </w:rPr>
              <w:t>200 391,60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Pr="00FB4446" w:rsidRDefault="009D688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B86EEA" w:rsidRPr="00FB4446" w:rsidRDefault="009D6885" w:rsidP="009D688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ул. Нансена, д.52</w:t>
            </w:r>
          </w:p>
        </w:tc>
        <w:tc>
          <w:tcPr>
            <w:tcW w:w="1276" w:type="dxa"/>
            <w:tcBorders>
              <w:top w:val="nil"/>
              <w:left w:val="nil"/>
              <w:bottom w:val="single" w:sz="4" w:space="0" w:color="auto"/>
              <w:right w:val="single" w:sz="4" w:space="0" w:color="auto"/>
            </w:tcBorders>
            <w:shd w:val="clear" w:color="auto" w:fill="auto"/>
            <w:noWrap/>
            <w:vAlign w:val="center"/>
          </w:tcPr>
          <w:p w:rsidR="00B86EEA" w:rsidRPr="00FB4446" w:rsidRDefault="003E188F"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sidR="009D6885">
              <w:rPr>
                <w:rFonts w:ascii="Times New Roman" w:eastAsia="Times New Roman" w:hAnsi="Times New Roman" w:cs="Times New Roman"/>
                <w:lang w:eastAsia="ru-RU"/>
              </w:rPr>
              <w:t>68</w:t>
            </w:r>
          </w:p>
        </w:tc>
        <w:tc>
          <w:tcPr>
            <w:tcW w:w="1134" w:type="dxa"/>
            <w:tcBorders>
              <w:top w:val="nil"/>
              <w:left w:val="nil"/>
              <w:bottom w:val="single" w:sz="4" w:space="0" w:color="auto"/>
              <w:right w:val="single" w:sz="4" w:space="0" w:color="auto"/>
            </w:tcBorders>
            <w:shd w:val="clear" w:color="auto" w:fill="auto"/>
            <w:noWrap/>
            <w:vAlign w:val="center"/>
          </w:tcPr>
          <w:p w:rsidR="00B86EEA" w:rsidRPr="00FB4446" w:rsidRDefault="003E188F"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r w:rsidR="009D6885">
              <w:rPr>
                <w:rFonts w:ascii="Times New Roman" w:eastAsia="Times New Roman" w:hAnsi="Times New Roman" w:cs="Times New Roman"/>
                <w:lang w:eastAsia="ru-RU"/>
              </w:rPr>
              <w:t>-М</w:t>
            </w:r>
          </w:p>
        </w:tc>
        <w:tc>
          <w:tcPr>
            <w:tcW w:w="1700" w:type="dxa"/>
            <w:tcBorders>
              <w:top w:val="nil"/>
              <w:left w:val="nil"/>
              <w:bottom w:val="single" w:sz="4" w:space="0" w:color="auto"/>
              <w:right w:val="single" w:sz="8" w:space="0" w:color="auto"/>
            </w:tcBorders>
            <w:shd w:val="clear" w:color="auto" w:fill="auto"/>
            <w:noWrap/>
            <w:vAlign w:val="center"/>
          </w:tcPr>
          <w:p w:rsidR="00B86EEA" w:rsidRPr="00FB4446" w:rsidRDefault="009D6885" w:rsidP="00596874">
            <w:pPr>
              <w:tabs>
                <w:tab w:val="left" w:pos="1134"/>
              </w:tabs>
              <w:contextualSpacing/>
              <w:jc w:val="center"/>
              <w:rPr>
                <w:rFonts w:ascii="Times New Roman" w:hAnsi="Times New Roman" w:cs="Times New Roman"/>
                <w:bCs/>
              </w:rPr>
            </w:pPr>
            <w:r>
              <w:rPr>
                <w:rFonts w:ascii="Times New Roman" w:hAnsi="Times New Roman" w:cs="Times New Roman"/>
                <w:bCs/>
              </w:rPr>
              <w:t>200 584,80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FB4446" w:rsidRDefault="005F1597"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5F1597" w:rsidRPr="00FB4446" w:rsidRDefault="005F1597" w:rsidP="00145B2B">
            <w:pPr>
              <w:spacing w:after="0" w:line="240" w:lineRule="auto"/>
              <w:jc w:val="right"/>
              <w:rPr>
                <w:rFonts w:ascii="Times New Roman" w:eastAsia="Times New Roman" w:hAnsi="Times New Roman" w:cs="Times New Roman"/>
                <w:lang w:eastAsia="ru-RU"/>
              </w:rPr>
            </w:pPr>
            <w:r w:rsidRPr="00FB4446">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Pr="00FB4446" w:rsidRDefault="005F1597" w:rsidP="009D2984">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5F1597" w:rsidRPr="00FB4446" w:rsidRDefault="005F1597" w:rsidP="009849B7">
            <w:pPr>
              <w:spacing w:after="0" w:line="240" w:lineRule="auto"/>
              <w:jc w:val="center"/>
              <w:rPr>
                <w:rFonts w:ascii="Times New Roman" w:eastAsia="Times New Roman" w:hAnsi="Times New Roman" w:cs="Times New Roman"/>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FB4446" w:rsidRDefault="009D6885" w:rsidP="00596874">
            <w:pPr>
              <w:tabs>
                <w:tab w:val="left" w:pos="1134"/>
              </w:tabs>
              <w:contextualSpacing/>
              <w:jc w:val="center"/>
              <w:rPr>
                <w:rFonts w:ascii="Times New Roman" w:hAnsi="Times New Roman" w:cs="Times New Roman"/>
                <w:b/>
                <w:bCs/>
              </w:rPr>
            </w:pPr>
            <w:r>
              <w:rPr>
                <w:rFonts w:ascii="Times New Roman" w:hAnsi="Times New Roman" w:cs="Times New Roman"/>
                <w:b/>
                <w:bCs/>
              </w:rPr>
              <w:t>400 976,40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3E62FF" w:rsidRDefault="003E62FF" w:rsidP="00530FF2">
            <w:pPr>
              <w:spacing w:after="0" w:line="240" w:lineRule="auto"/>
              <w:rPr>
                <w:rFonts w:ascii="Calibri" w:eastAsia="Times New Roman" w:hAnsi="Calibri" w:cs="Times New Roman"/>
                <w:color w:val="000000"/>
                <w:lang w:eastAsia="ru-RU"/>
              </w:rPr>
            </w:pPr>
          </w:p>
          <w:p w:rsidR="003E62FF" w:rsidRPr="0027153A" w:rsidRDefault="003E62FF"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Default="00B20303" w:rsidP="00530FF2">
            <w:pPr>
              <w:spacing w:after="0" w:line="240" w:lineRule="auto"/>
              <w:rPr>
                <w:rFonts w:ascii="Calibri" w:eastAsia="Times New Roman" w:hAnsi="Calibri" w:cs="Times New Roman"/>
                <w:color w:val="000000"/>
                <w:lang w:eastAsia="ru-RU"/>
              </w:rPr>
            </w:pPr>
          </w:p>
          <w:p w:rsidR="00B20303" w:rsidRPr="0027153A" w:rsidRDefault="00B20303"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3A66A2" w:rsidRDefault="003A66A2"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9</w:t>
      </w:r>
    </w:p>
    <w:p w:rsidR="00B20303" w:rsidRPr="00B20303" w:rsidRDefault="008419B6" w:rsidP="00B20303">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20303" w:rsidRDefault="00B2030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B20303" w:rsidRPr="0027153A" w:rsidRDefault="00B2030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9D6885">
      <w:pPr>
        <w:spacing w:after="0" w:line="240" w:lineRule="auto"/>
        <w:jc w:val="both"/>
        <w:rPr>
          <w:rFonts w:ascii="Times New Roman" w:hAnsi="Times New Roman" w:cs="Times New Roman"/>
          <w:b/>
          <w:sz w:val="24"/>
          <w:szCs w:val="24"/>
        </w:rPr>
      </w:pPr>
    </w:p>
    <w:p w:rsidR="008419B6" w:rsidRPr="0027153A" w:rsidRDefault="008419B6" w:rsidP="009D688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9D6885">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r w:rsidRPr="0027153A">
        <w:rPr>
          <w:rFonts w:ascii="Times New Roman" w:hAnsi="Times New Roman" w:cs="Times New Roman"/>
          <w:sz w:val="24"/>
          <w:szCs w:val="24"/>
        </w:rPr>
        <w:t>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не</w:t>
      </w:r>
      <w:r w:rsidR="00FA70C6">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9D68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9D6885">
      <w:pPr>
        <w:spacing w:after="80"/>
        <w:ind w:firstLine="567"/>
        <w:jc w:val="both"/>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27153A">
        <w:rPr>
          <w:rFonts w:ascii="Times New Roman" w:hAnsi="Times New Roman" w:cs="Times New Roman"/>
          <w:sz w:val="24"/>
          <w:szCs w:val="24"/>
        </w:rPr>
        <w:lastRenderedPageBreak/>
        <w:t>(директором,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полнородными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9D6885">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9D6885">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9D68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9D6885">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p>
    <w:p w:rsidR="008419B6" w:rsidRPr="008419B6" w:rsidRDefault="008419B6" w:rsidP="009D6885">
      <w:pPr>
        <w:widowControl w:val="0"/>
        <w:autoSpaceDE w:val="0"/>
        <w:autoSpaceDN w:val="0"/>
        <w:adjustRightInd w:val="0"/>
        <w:ind w:firstLine="540"/>
        <w:jc w:val="both"/>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9D6885">
      <w:pPr>
        <w:widowControl w:val="0"/>
        <w:autoSpaceDE w:val="0"/>
        <w:autoSpaceDN w:val="0"/>
        <w:adjustRightInd w:val="0"/>
        <w:ind w:firstLine="540"/>
        <w:jc w:val="both"/>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9D6885">
      <w:pPr>
        <w:spacing w:after="80"/>
        <w:ind w:firstLine="567"/>
        <w:jc w:val="both"/>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9D6885">
      <w:pPr>
        <w:spacing w:after="80"/>
        <w:ind w:firstLine="567"/>
        <w:jc w:val="both"/>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B20303" w:rsidRDefault="008419B6" w:rsidP="00B20303">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lang w:eastAsia="ru-RU"/>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318" w:type="dxa"/>
        <w:tblLook w:val="04A0" w:firstRow="1" w:lastRow="0" w:firstColumn="1" w:lastColumn="0" w:noHBand="0" w:noVBand="1"/>
      </w:tblPr>
      <w:tblGrid>
        <w:gridCol w:w="593"/>
        <w:gridCol w:w="1984"/>
        <w:gridCol w:w="2484"/>
        <w:gridCol w:w="1783"/>
        <w:gridCol w:w="2239"/>
        <w:gridCol w:w="1519"/>
      </w:tblGrid>
      <w:tr w:rsidR="00380343" w:rsidRPr="00380343" w:rsidTr="0017026C">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17026C">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9"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17026C">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9"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9"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17026C">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17026C">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9"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9"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17026C">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9"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9"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17026C">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9"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9"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17026C">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7F25B0">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9"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9"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17026C">
      <w:headerReference w:type="default" r:id="rId15"/>
      <w:pgSz w:w="11906" w:h="16838" w:code="9"/>
      <w:pgMar w:top="426"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041" w:rsidRDefault="00A65041" w:rsidP="00BF5F19">
      <w:pPr>
        <w:spacing w:after="0" w:line="240" w:lineRule="auto"/>
      </w:pPr>
      <w:r>
        <w:separator/>
      </w:r>
    </w:p>
  </w:endnote>
  <w:endnote w:type="continuationSeparator" w:id="0">
    <w:p w:rsidR="00A65041" w:rsidRDefault="00A65041"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041" w:rsidRDefault="00A65041" w:rsidP="00BF5F19">
      <w:pPr>
        <w:spacing w:after="0" w:line="240" w:lineRule="auto"/>
      </w:pPr>
      <w:r>
        <w:separator/>
      </w:r>
    </w:p>
  </w:footnote>
  <w:footnote w:type="continuationSeparator" w:id="0">
    <w:p w:rsidR="00A65041" w:rsidRDefault="00A65041"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1B4" w:rsidRDefault="00AE11B4">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next-textbox:#Shape 28;mso-fit-shape-to-text:t" inset="0,0,0,0">
            <w:txbxContent>
              <w:p w:rsidR="00AE11B4" w:rsidRDefault="00AE11B4">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456260A"/>
    <w:multiLevelType w:val="hybridMultilevel"/>
    <w:tmpl w:val="0A384B54"/>
    <w:lvl w:ilvl="0" w:tplc="B426AC92">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7">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0">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8">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1">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6">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7">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0">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7"/>
  </w:num>
  <w:num w:numId="2">
    <w:abstractNumId w:val="24"/>
  </w:num>
  <w:num w:numId="3">
    <w:abstractNumId w:val="41"/>
  </w:num>
  <w:num w:numId="4">
    <w:abstractNumId w:val="25"/>
  </w:num>
  <w:num w:numId="5">
    <w:abstractNumId w:val="19"/>
  </w:num>
  <w:num w:numId="6">
    <w:abstractNumId w:val="18"/>
  </w:num>
  <w:num w:numId="7">
    <w:abstractNumId w:val="1"/>
  </w:num>
  <w:num w:numId="8">
    <w:abstractNumId w:val="2"/>
  </w:num>
  <w:num w:numId="9">
    <w:abstractNumId w:val="16"/>
  </w:num>
  <w:num w:numId="10">
    <w:abstractNumId w:val="9"/>
  </w:num>
  <w:num w:numId="11">
    <w:abstractNumId w:val="42"/>
  </w:num>
  <w:num w:numId="12">
    <w:abstractNumId w:val="5"/>
  </w:num>
  <w:num w:numId="13">
    <w:abstractNumId w:val="4"/>
  </w:num>
  <w:num w:numId="14">
    <w:abstractNumId w:val="20"/>
  </w:num>
  <w:num w:numId="15">
    <w:abstractNumId w:val="38"/>
  </w:num>
  <w:num w:numId="16">
    <w:abstractNumId w:val="15"/>
  </w:num>
  <w:num w:numId="17">
    <w:abstractNumId w:val="6"/>
  </w:num>
  <w:num w:numId="18">
    <w:abstractNumId w:val="30"/>
  </w:num>
  <w:num w:numId="19">
    <w:abstractNumId w:val="0"/>
  </w:num>
  <w:num w:numId="20">
    <w:abstractNumId w:val="39"/>
  </w:num>
  <w:num w:numId="21">
    <w:abstractNumId w:val="36"/>
  </w:num>
  <w:num w:numId="22">
    <w:abstractNumId w:val="26"/>
  </w:num>
  <w:num w:numId="23">
    <w:abstractNumId w:val="44"/>
  </w:num>
  <w:num w:numId="24">
    <w:abstractNumId w:val="33"/>
  </w:num>
  <w:num w:numId="25">
    <w:abstractNumId w:val="10"/>
  </w:num>
  <w:num w:numId="26">
    <w:abstractNumId w:val="13"/>
  </w:num>
  <w:num w:numId="27">
    <w:abstractNumId w:val="21"/>
  </w:num>
  <w:num w:numId="28">
    <w:abstractNumId w:val="32"/>
  </w:num>
  <w:num w:numId="29">
    <w:abstractNumId w:val="34"/>
  </w:num>
  <w:num w:numId="30">
    <w:abstractNumId w:val="14"/>
  </w:num>
  <w:num w:numId="31">
    <w:abstractNumId w:val="23"/>
  </w:num>
  <w:num w:numId="32">
    <w:abstractNumId w:val="3"/>
  </w:num>
  <w:num w:numId="33">
    <w:abstractNumId w:val="35"/>
  </w:num>
  <w:num w:numId="34">
    <w:abstractNumId w:val="45"/>
  </w:num>
  <w:num w:numId="35">
    <w:abstractNumId w:val="29"/>
  </w:num>
  <w:num w:numId="36">
    <w:abstractNumId w:val="8"/>
  </w:num>
  <w:num w:numId="37">
    <w:abstractNumId w:val="40"/>
  </w:num>
  <w:num w:numId="38">
    <w:abstractNumId w:val="7"/>
  </w:num>
  <w:num w:numId="39">
    <w:abstractNumId w:val="37"/>
  </w:num>
  <w:num w:numId="40">
    <w:abstractNumId w:val="43"/>
  </w:num>
  <w:num w:numId="41">
    <w:abstractNumId w:val="22"/>
  </w:num>
  <w:num w:numId="42">
    <w:abstractNumId w:val="31"/>
  </w:num>
  <w:num w:numId="43">
    <w:abstractNumId w:val="28"/>
  </w:num>
  <w:num w:numId="44">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107B"/>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7EE"/>
    <w:rsid w:val="000B5E68"/>
    <w:rsid w:val="000C1E17"/>
    <w:rsid w:val="000C3A96"/>
    <w:rsid w:val="000C3AD9"/>
    <w:rsid w:val="000C4218"/>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5FF8"/>
    <w:rsid w:val="00156101"/>
    <w:rsid w:val="00157B55"/>
    <w:rsid w:val="00162BBD"/>
    <w:rsid w:val="00163CB8"/>
    <w:rsid w:val="001652DB"/>
    <w:rsid w:val="00167928"/>
    <w:rsid w:val="0017026C"/>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B7BB7"/>
    <w:rsid w:val="001C30F0"/>
    <w:rsid w:val="001C3F37"/>
    <w:rsid w:val="001C6E6F"/>
    <w:rsid w:val="001C70C1"/>
    <w:rsid w:val="001C7815"/>
    <w:rsid w:val="001D2CC3"/>
    <w:rsid w:val="001D2E12"/>
    <w:rsid w:val="001D53C5"/>
    <w:rsid w:val="001D5BC4"/>
    <w:rsid w:val="001D7CDC"/>
    <w:rsid w:val="002007F5"/>
    <w:rsid w:val="00203B17"/>
    <w:rsid w:val="00211B12"/>
    <w:rsid w:val="0021293C"/>
    <w:rsid w:val="002145D2"/>
    <w:rsid w:val="00217E4F"/>
    <w:rsid w:val="00223DD0"/>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2CEF"/>
    <w:rsid w:val="00343876"/>
    <w:rsid w:val="0035000B"/>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50E9"/>
    <w:rsid w:val="00466BAE"/>
    <w:rsid w:val="004726E9"/>
    <w:rsid w:val="00473912"/>
    <w:rsid w:val="004746C2"/>
    <w:rsid w:val="004779A8"/>
    <w:rsid w:val="0048368D"/>
    <w:rsid w:val="0048435C"/>
    <w:rsid w:val="00491045"/>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2FCD"/>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128"/>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34A53"/>
    <w:rsid w:val="00640373"/>
    <w:rsid w:val="00641861"/>
    <w:rsid w:val="006421E7"/>
    <w:rsid w:val="00643851"/>
    <w:rsid w:val="00644D2D"/>
    <w:rsid w:val="00646518"/>
    <w:rsid w:val="006470B3"/>
    <w:rsid w:val="00652028"/>
    <w:rsid w:val="00653959"/>
    <w:rsid w:val="006571B4"/>
    <w:rsid w:val="00662C7D"/>
    <w:rsid w:val="00672E9B"/>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260B"/>
    <w:rsid w:val="007434DF"/>
    <w:rsid w:val="007435C2"/>
    <w:rsid w:val="00745396"/>
    <w:rsid w:val="00745576"/>
    <w:rsid w:val="007464FD"/>
    <w:rsid w:val="00750E05"/>
    <w:rsid w:val="00755C61"/>
    <w:rsid w:val="00766253"/>
    <w:rsid w:val="007671E1"/>
    <w:rsid w:val="007766DF"/>
    <w:rsid w:val="0078001F"/>
    <w:rsid w:val="00781C02"/>
    <w:rsid w:val="00784F28"/>
    <w:rsid w:val="0078534B"/>
    <w:rsid w:val="00787D3A"/>
    <w:rsid w:val="007916C2"/>
    <w:rsid w:val="0079185C"/>
    <w:rsid w:val="00791E67"/>
    <w:rsid w:val="007948F2"/>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08A8"/>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D688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14AD"/>
    <w:rsid w:val="00A61BC2"/>
    <w:rsid w:val="00A62180"/>
    <w:rsid w:val="00A631E2"/>
    <w:rsid w:val="00A65041"/>
    <w:rsid w:val="00A70F54"/>
    <w:rsid w:val="00A720B0"/>
    <w:rsid w:val="00A746AF"/>
    <w:rsid w:val="00A74D90"/>
    <w:rsid w:val="00A7754A"/>
    <w:rsid w:val="00A80BAE"/>
    <w:rsid w:val="00A83F26"/>
    <w:rsid w:val="00A84983"/>
    <w:rsid w:val="00A91736"/>
    <w:rsid w:val="00A92561"/>
    <w:rsid w:val="00A950E5"/>
    <w:rsid w:val="00AA3FC0"/>
    <w:rsid w:val="00AB0152"/>
    <w:rsid w:val="00AB0A8E"/>
    <w:rsid w:val="00AB2AA5"/>
    <w:rsid w:val="00AB30DD"/>
    <w:rsid w:val="00AB3C09"/>
    <w:rsid w:val="00AB617B"/>
    <w:rsid w:val="00AC4917"/>
    <w:rsid w:val="00AC6FA6"/>
    <w:rsid w:val="00AD4E45"/>
    <w:rsid w:val="00AE11B4"/>
    <w:rsid w:val="00AE1B0F"/>
    <w:rsid w:val="00AE594A"/>
    <w:rsid w:val="00AF1BC1"/>
    <w:rsid w:val="00AF1CAF"/>
    <w:rsid w:val="00AF2109"/>
    <w:rsid w:val="00B0793F"/>
    <w:rsid w:val="00B07A5C"/>
    <w:rsid w:val="00B11136"/>
    <w:rsid w:val="00B11D50"/>
    <w:rsid w:val="00B1274A"/>
    <w:rsid w:val="00B20303"/>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AEC"/>
    <w:rsid w:val="00B81F5D"/>
    <w:rsid w:val="00B84057"/>
    <w:rsid w:val="00B863B7"/>
    <w:rsid w:val="00B86EEA"/>
    <w:rsid w:val="00B94C7B"/>
    <w:rsid w:val="00BA253F"/>
    <w:rsid w:val="00BA3081"/>
    <w:rsid w:val="00BA4CCE"/>
    <w:rsid w:val="00BA5837"/>
    <w:rsid w:val="00BB353A"/>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21D"/>
    <w:rsid w:val="00CF7BD4"/>
    <w:rsid w:val="00D01E92"/>
    <w:rsid w:val="00D059A8"/>
    <w:rsid w:val="00D06B43"/>
    <w:rsid w:val="00D07E95"/>
    <w:rsid w:val="00D10ED5"/>
    <w:rsid w:val="00D12272"/>
    <w:rsid w:val="00D23691"/>
    <w:rsid w:val="00D27881"/>
    <w:rsid w:val="00D31C27"/>
    <w:rsid w:val="00D35FE2"/>
    <w:rsid w:val="00D40E44"/>
    <w:rsid w:val="00D44277"/>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25CF"/>
    <w:rsid w:val="00ED4F3A"/>
    <w:rsid w:val="00ED6DD8"/>
    <w:rsid w:val="00EE0727"/>
    <w:rsid w:val="00EF2A63"/>
    <w:rsid w:val="00EF2B25"/>
    <w:rsid w:val="00EF5A7D"/>
    <w:rsid w:val="00F13C8C"/>
    <w:rsid w:val="00F14898"/>
    <w:rsid w:val="00F203D0"/>
    <w:rsid w:val="00F2057E"/>
    <w:rsid w:val="00F24A9B"/>
    <w:rsid w:val="00F26C2B"/>
    <w:rsid w:val="00F26D3A"/>
    <w:rsid w:val="00F30DC1"/>
    <w:rsid w:val="00F32300"/>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A70C6"/>
    <w:rsid w:val="00FB1429"/>
    <w:rsid w:val="00FB4446"/>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128"/>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39C0F-32DA-4D2F-A20A-D4C953998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8091</TotalTime>
  <Pages>43</Pages>
  <Words>14907</Words>
  <Characters>84972</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42</cp:revision>
  <cp:lastPrinted>2025-06-05T05:11:00Z</cp:lastPrinted>
  <dcterms:created xsi:type="dcterms:W3CDTF">2016-02-24T09:43:00Z</dcterms:created>
  <dcterms:modified xsi:type="dcterms:W3CDTF">2025-06-05T06:58:00Z</dcterms:modified>
</cp:coreProperties>
</file>